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bookmarkStart w:colFirst="0" w:colLast="0" w:name="_heading=h.gjdgxs" w:id="0"/>
      <w:bookmarkEnd w:id="0"/>
      <w:r w:rsidDel="00000000" w:rsidR="00000000" w:rsidRPr="00000000">
        <w:rPr>
          <w:b w:val="1"/>
          <w:sz w:val="40"/>
          <w:szCs w:val="40"/>
          <w:rtl w:val="0"/>
        </w:rPr>
        <w:t xml:space="preserve">UN COMPENDIO DELLA NORMA ORTOGRAFICA PROPOSTA PER LE VARIETÀ GRECHE DEL SUD ITALIA</w:t>
      </w:r>
    </w:p>
    <w:p w:rsidR="00000000" w:rsidDel="00000000" w:rsidP="00000000" w:rsidRDefault="00000000" w:rsidRPr="00000000" w14:paraId="00000002">
      <w:pPr>
        <w:jc w:val="center"/>
        <w:rPr>
          <w:b w:val="1"/>
          <w:sz w:val="44"/>
          <w:szCs w:val="44"/>
        </w:rPr>
      </w:pPr>
      <w:r w:rsidDel="00000000" w:rsidR="00000000" w:rsidRPr="00000000">
        <w:rPr>
          <w:rtl w:val="0"/>
        </w:rPr>
      </w:r>
    </w:p>
    <w:p w:rsidR="00000000" w:rsidDel="00000000" w:rsidP="00000000" w:rsidRDefault="00000000" w:rsidRPr="00000000" w14:paraId="00000003">
      <w:pPr>
        <w:jc w:val="both"/>
        <w:rPr>
          <w:b w:val="1"/>
          <w:smallCaps w:val="1"/>
        </w:rPr>
      </w:pPr>
      <w:r w:rsidDel="00000000" w:rsidR="00000000" w:rsidRPr="00000000">
        <w:rPr>
          <w:b w:val="1"/>
          <w:smallCaps w:val="1"/>
          <w:rtl w:val="0"/>
        </w:rPr>
        <w:t xml:space="preserve">INTRODUZIONE</w:t>
      </w:r>
    </w:p>
    <w:p w:rsidR="00000000" w:rsidDel="00000000" w:rsidP="00000000" w:rsidRDefault="00000000" w:rsidRPr="00000000" w14:paraId="00000004">
      <w:pPr>
        <w:spacing w:after="0" w:lineRule="auto"/>
        <w:jc w:val="both"/>
        <w:rPr/>
      </w:pPr>
      <w:r w:rsidDel="00000000" w:rsidR="00000000" w:rsidRPr="00000000">
        <w:rPr>
          <w:rtl w:val="0"/>
        </w:rPr>
        <w:t xml:space="preserve">Le varietà di greco di Calabria e Salento hanno smesso di essere trasmesse dai genitori ai figli nello scorso secolo. Chi volesse apprenderle, oggi, può contare sí sull’imprescindibile aiuto delle ultime generazioni di parlanti nativi, ma deve anche necessariamente provvedere a un loro studio formale, sostenuto da manuali, grammatiche, vocabolari, opere letterarie ecc. Gli strumenti didattici finora prodotti hanno un grande limite: sono tutti scritti in maniera diversa. Questo rappresenta a tutti gli effetti un </w:t>
      </w:r>
      <w:r w:rsidDel="00000000" w:rsidR="00000000" w:rsidRPr="00000000">
        <w:rPr>
          <w:rtl w:val="0"/>
        </w:rPr>
        <w:t xml:space="preserve">ostacolo</w:t>
      </w:r>
      <w:r w:rsidDel="00000000" w:rsidR="00000000" w:rsidRPr="00000000">
        <w:rPr>
          <w:rtl w:val="0"/>
        </w:rPr>
        <w:t xml:space="preserve"> all’apprendimento. Con la nostra proposta miriamo a offrire una soluzione comune per il greco calabro e il greco salentino che permetta lo sviluppo di materiale didattico organico e l’elaborazione di un programma di studi strutturato; questi, riteniamo, rappresenteranno la base a sostegno degli sforzi intrapresi dalle e tra le due comunità per la salvaguardia e la rivitalizzazione di queste lingue. Di seguito vedremo nel dettaglio le soluzioni adottate.</w:t>
      </w:r>
    </w:p>
    <w:p w:rsidR="00000000" w:rsidDel="00000000" w:rsidP="00000000" w:rsidRDefault="00000000" w:rsidRPr="00000000" w14:paraId="00000005">
      <w:pPr>
        <w:spacing w:after="0" w:lineRule="auto"/>
        <w:jc w:val="both"/>
        <w:rPr/>
      </w:pPr>
      <w:r w:rsidDel="00000000" w:rsidR="00000000" w:rsidRPr="00000000">
        <w:rPr>
          <w:rtl w:val="0"/>
        </w:rPr>
      </w:r>
    </w:p>
    <w:p w:rsidR="00000000" w:rsidDel="00000000" w:rsidP="00000000" w:rsidRDefault="00000000" w:rsidRPr="00000000" w14:paraId="00000006">
      <w:pPr>
        <w:jc w:val="both"/>
        <w:rPr>
          <w:b w:val="1"/>
          <w:smallCaps w:val="1"/>
        </w:rPr>
      </w:pPr>
      <w:r w:rsidDel="00000000" w:rsidR="00000000" w:rsidRPr="00000000">
        <w:rPr>
          <w:b w:val="1"/>
          <w:smallCaps w:val="1"/>
          <w:rtl w:val="0"/>
        </w:rPr>
        <w:t xml:space="preserve">CARATTERI LATINI</w:t>
      </w:r>
    </w:p>
    <w:p w:rsidR="00000000" w:rsidDel="00000000" w:rsidP="00000000" w:rsidRDefault="00000000" w:rsidRPr="00000000" w14:paraId="00000007">
      <w:pPr>
        <w:jc w:val="both"/>
        <w:rPr/>
      </w:pPr>
      <w:r w:rsidDel="00000000" w:rsidR="00000000" w:rsidRPr="00000000">
        <w:rPr>
          <w:rtl w:val="0"/>
        </w:rPr>
        <w:t xml:space="preserve">Per la grafia in caratteri latini ci siamo basati sostanzialmente sulle norme ortografiche della lingua italiana, con le dovute aggiunte e modifiche volte a rappresentare quei suoni e quei fenomeni tipici del greco del Sud Italia che sono assenti in italiano.</w:t>
      </w:r>
    </w:p>
    <w:p w:rsidR="00000000" w:rsidDel="00000000" w:rsidP="00000000" w:rsidRDefault="00000000" w:rsidRPr="00000000" w14:paraId="00000008">
      <w:pPr>
        <w:jc w:val="both"/>
        <w:rPr>
          <w:b w:val="1"/>
          <w:smallCaps w:val="1"/>
        </w:rPr>
      </w:pPr>
      <w:r w:rsidDel="00000000" w:rsidR="00000000" w:rsidRPr="00000000">
        <w:rPr>
          <w:b w:val="1"/>
          <w:smallCaps w:val="1"/>
          <w:rtl w:val="0"/>
        </w:rPr>
        <w:t xml:space="preserve">alfabeto</w:t>
      </w:r>
    </w:p>
    <w:p w:rsidR="00000000" w:rsidDel="00000000" w:rsidP="00000000" w:rsidRDefault="00000000" w:rsidRPr="00000000" w14:paraId="00000009">
      <w:pPr>
        <w:jc w:val="both"/>
        <w:rPr/>
      </w:pPr>
      <w:r w:rsidDel="00000000" w:rsidR="00000000" w:rsidRPr="00000000">
        <w:rPr>
          <w:rtl w:val="0"/>
        </w:rPr>
        <w:t xml:space="preserve">L’alfabeto che proponiamo di utilizzare è identico a quello italiano ma con l’aggiunta dei grafemi 〈</w:t>
      </w:r>
      <w:r w:rsidDel="00000000" w:rsidR="00000000" w:rsidRPr="00000000">
        <w:rPr>
          <w:b w:val="1"/>
          <w:rtl w:val="0"/>
        </w:rPr>
        <w:t xml:space="preserve">ç</w:t>
      </w:r>
      <w:r w:rsidDel="00000000" w:rsidR="00000000" w:rsidRPr="00000000">
        <w:rPr>
          <w:rtl w:val="0"/>
        </w:rPr>
        <w:t xml:space="preserve">, </w:t>
      </w:r>
      <w:r w:rsidDel="00000000" w:rsidR="00000000" w:rsidRPr="00000000">
        <w:rPr>
          <w:b w:val="1"/>
          <w:rtl w:val="0"/>
        </w:rPr>
        <w:t xml:space="preserve">ḍ</w:t>
      </w:r>
      <w:r w:rsidDel="00000000" w:rsidR="00000000" w:rsidRPr="00000000">
        <w:rPr>
          <w:rtl w:val="0"/>
        </w:rPr>
        <w:t xml:space="preserve">, </w:t>
      </w:r>
      <w:r w:rsidDel="00000000" w:rsidR="00000000" w:rsidRPr="00000000">
        <w:rPr>
          <w:b w:val="1"/>
          <w:rtl w:val="0"/>
        </w:rPr>
        <w:t xml:space="preserve">j</w:t>
      </w:r>
      <w:r w:rsidDel="00000000" w:rsidR="00000000" w:rsidRPr="00000000">
        <w:rPr>
          <w:rtl w:val="0"/>
        </w:rPr>
        <w:t xml:space="preserve">, </w:t>
      </w:r>
      <w:r w:rsidDel="00000000" w:rsidR="00000000" w:rsidRPr="00000000">
        <w:rPr>
          <w:b w:val="1"/>
          <w:rtl w:val="0"/>
        </w:rPr>
        <w:t xml:space="preserve">k</w:t>
      </w:r>
      <w:r w:rsidDel="00000000" w:rsidR="00000000" w:rsidRPr="00000000">
        <w:rPr>
          <w:rtl w:val="0"/>
        </w:rPr>
        <w:t xml:space="preserve">〉, per un totale di 25 lettere. L’ordine alfabetico è il seguente:</w:t>
      </w:r>
    </w:p>
    <w:tbl>
      <w:tblPr>
        <w:tblStyle w:val="Table1"/>
        <w:tblW w:w="9638.000000000002"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1250"/>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336"/>
        <w:tblGridChange w:id="0">
          <w:tblGrid>
            <w:gridCol w:w="1250"/>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335"/>
            <w:gridCol w:w="336"/>
            <w:gridCol w:w="336"/>
          </w:tblGrid>
        </w:tblGridChange>
      </w:tblGrid>
      <w:tr>
        <w:trPr>
          <w:cantSplit w:val="0"/>
          <w:tblHeader w:val="0"/>
        </w:trPr>
        <w:tc>
          <w:tcPr>
            <w:tcBorders>
              <w:bottom w:color="000000" w:space="0" w:sz="4" w:val="dashed"/>
            </w:tcBorders>
            <w:shd w:fill="f2f2f2" w:val="clear"/>
          </w:tcPr>
          <w:p w:rsidR="00000000" w:rsidDel="00000000" w:rsidP="00000000" w:rsidRDefault="00000000" w:rsidRPr="00000000" w14:paraId="0000000A">
            <w:pPr>
              <w:jc w:val="center"/>
              <w:rPr>
                <w:b w:val="1"/>
                <w:sz w:val="18"/>
                <w:szCs w:val="18"/>
              </w:rPr>
            </w:pPr>
            <w:r w:rsidDel="00000000" w:rsidR="00000000" w:rsidRPr="00000000">
              <w:rPr>
                <w:b w:val="1"/>
                <w:sz w:val="18"/>
                <w:szCs w:val="18"/>
                <w:rtl w:val="0"/>
              </w:rPr>
              <w:t xml:space="preserve">MAIUSCOLO</w:t>
            </w:r>
          </w:p>
        </w:tc>
        <w:tc>
          <w:tcPr>
            <w:tcBorders>
              <w:bottom w:color="000000" w:space="0" w:sz="4" w:val="dashed"/>
              <w:right w:color="000000" w:space="0" w:sz="4" w:val="dotted"/>
            </w:tcBorders>
          </w:tcPr>
          <w:p w:rsidR="00000000" w:rsidDel="00000000" w:rsidP="00000000" w:rsidRDefault="00000000" w:rsidRPr="00000000" w14:paraId="0000000B">
            <w:pPr>
              <w:jc w:val="center"/>
              <w:rPr>
                <w:sz w:val="22"/>
                <w:szCs w:val="22"/>
              </w:rPr>
            </w:pPr>
            <w:r w:rsidDel="00000000" w:rsidR="00000000" w:rsidRPr="00000000">
              <w:rPr>
                <w:sz w:val="22"/>
                <w:szCs w:val="22"/>
                <w:rtl w:val="0"/>
              </w:rPr>
              <w:t xml:space="preserve">A</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0C">
            <w:pPr>
              <w:jc w:val="center"/>
              <w:rPr>
                <w:sz w:val="22"/>
                <w:szCs w:val="22"/>
              </w:rPr>
            </w:pPr>
            <w:r w:rsidDel="00000000" w:rsidR="00000000" w:rsidRPr="00000000">
              <w:rPr>
                <w:sz w:val="22"/>
                <w:szCs w:val="22"/>
                <w:rtl w:val="0"/>
              </w:rPr>
              <w:t xml:space="preserve">B</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0D">
            <w:pPr>
              <w:jc w:val="center"/>
              <w:rPr>
                <w:sz w:val="22"/>
                <w:szCs w:val="22"/>
              </w:rPr>
            </w:pPr>
            <w:r w:rsidDel="00000000" w:rsidR="00000000" w:rsidRPr="00000000">
              <w:rPr>
                <w:sz w:val="22"/>
                <w:szCs w:val="22"/>
                <w:rtl w:val="0"/>
              </w:rPr>
              <w:t xml:space="preserve">C</w:t>
            </w:r>
          </w:p>
        </w:tc>
        <w:tc>
          <w:tcPr>
            <w:tcBorders>
              <w:left w:color="000000" w:space="0" w:sz="4" w:val="dotted"/>
              <w:bottom w:color="000000" w:space="0" w:sz="4" w:val="dashed"/>
              <w:right w:color="000000" w:space="0" w:sz="4" w:val="dotted"/>
            </w:tcBorders>
            <w:shd w:fill="e2efd9" w:val="clear"/>
          </w:tcPr>
          <w:p w:rsidR="00000000" w:rsidDel="00000000" w:rsidP="00000000" w:rsidRDefault="00000000" w:rsidRPr="00000000" w14:paraId="0000000E">
            <w:pPr>
              <w:jc w:val="center"/>
              <w:rPr>
                <w:sz w:val="22"/>
                <w:szCs w:val="22"/>
              </w:rPr>
            </w:pPr>
            <w:r w:rsidDel="00000000" w:rsidR="00000000" w:rsidRPr="00000000">
              <w:rPr>
                <w:sz w:val="22"/>
                <w:szCs w:val="22"/>
                <w:rtl w:val="0"/>
              </w:rPr>
              <w:t xml:space="preserve">Ç</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0F">
            <w:pPr>
              <w:jc w:val="center"/>
              <w:rPr>
                <w:sz w:val="22"/>
                <w:szCs w:val="22"/>
              </w:rPr>
            </w:pPr>
            <w:r w:rsidDel="00000000" w:rsidR="00000000" w:rsidRPr="00000000">
              <w:rPr>
                <w:sz w:val="22"/>
                <w:szCs w:val="22"/>
                <w:rtl w:val="0"/>
              </w:rPr>
              <w:t xml:space="preserve">D</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0">
            <w:pPr>
              <w:jc w:val="center"/>
              <w:rPr>
                <w:sz w:val="22"/>
                <w:szCs w:val="22"/>
              </w:rPr>
            </w:pPr>
            <w:r w:rsidDel="00000000" w:rsidR="00000000" w:rsidRPr="00000000">
              <w:rPr>
                <w:sz w:val="22"/>
                <w:szCs w:val="22"/>
                <w:rtl w:val="0"/>
              </w:rPr>
              <w:t xml:space="preserve">Ḍ</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1">
            <w:pPr>
              <w:jc w:val="center"/>
              <w:rPr>
                <w:sz w:val="22"/>
                <w:szCs w:val="22"/>
              </w:rPr>
            </w:pPr>
            <w:r w:rsidDel="00000000" w:rsidR="00000000" w:rsidRPr="00000000">
              <w:rPr>
                <w:sz w:val="22"/>
                <w:szCs w:val="22"/>
                <w:rtl w:val="0"/>
              </w:rPr>
              <w:t xml:space="preserve">E</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2">
            <w:pPr>
              <w:jc w:val="center"/>
              <w:rPr>
                <w:sz w:val="22"/>
                <w:szCs w:val="22"/>
              </w:rPr>
            </w:pPr>
            <w:r w:rsidDel="00000000" w:rsidR="00000000" w:rsidRPr="00000000">
              <w:rPr>
                <w:sz w:val="22"/>
                <w:szCs w:val="22"/>
                <w:rtl w:val="0"/>
              </w:rPr>
              <w:t xml:space="preserve">F</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3">
            <w:pPr>
              <w:jc w:val="center"/>
              <w:rPr>
                <w:sz w:val="22"/>
                <w:szCs w:val="22"/>
              </w:rPr>
            </w:pPr>
            <w:r w:rsidDel="00000000" w:rsidR="00000000" w:rsidRPr="00000000">
              <w:rPr>
                <w:sz w:val="22"/>
                <w:szCs w:val="22"/>
                <w:rtl w:val="0"/>
              </w:rPr>
              <w:t xml:space="preserve">G</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4">
            <w:pPr>
              <w:jc w:val="center"/>
              <w:rPr>
                <w:sz w:val="22"/>
                <w:szCs w:val="22"/>
              </w:rPr>
            </w:pPr>
            <w:r w:rsidDel="00000000" w:rsidR="00000000" w:rsidRPr="00000000">
              <w:rPr>
                <w:sz w:val="22"/>
                <w:szCs w:val="22"/>
                <w:rtl w:val="0"/>
              </w:rPr>
              <w:t xml:space="preserve">H</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5">
            <w:pPr>
              <w:jc w:val="center"/>
              <w:rPr>
                <w:sz w:val="22"/>
                <w:szCs w:val="22"/>
              </w:rPr>
            </w:pPr>
            <w:r w:rsidDel="00000000" w:rsidR="00000000" w:rsidRPr="00000000">
              <w:rPr>
                <w:sz w:val="22"/>
                <w:szCs w:val="22"/>
                <w:rtl w:val="0"/>
              </w:rPr>
              <w:t xml:space="preserve">I</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6">
            <w:pPr>
              <w:jc w:val="center"/>
              <w:rPr>
                <w:sz w:val="22"/>
                <w:szCs w:val="22"/>
              </w:rPr>
            </w:pPr>
            <w:r w:rsidDel="00000000" w:rsidR="00000000" w:rsidRPr="00000000">
              <w:rPr>
                <w:sz w:val="22"/>
                <w:szCs w:val="22"/>
                <w:rtl w:val="0"/>
              </w:rPr>
              <w:t xml:space="preserve">J</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7">
            <w:pPr>
              <w:jc w:val="center"/>
              <w:rPr>
                <w:sz w:val="22"/>
                <w:szCs w:val="22"/>
              </w:rPr>
            </w:pPr>
            <w:r w:rsidDel="00000000" w:rsidR="00000000" w:rsidRPr="00000000">
              <w:rPr>
                <w:sz w:val="22"/>
                <w:szCs w:val="22"/>
                <w:rtl w:val="0"/>
              </w:rPr>
              <w:t xml:space="preserve">K</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8">
            <w:pPr>
              <w:jc w:val="center"/>
              <w:rPr>
                <w:sz w:val="22"/>
                <w:szCs w:val="22"/>
              </w:rPr>
            </w:pPr>
            <w:r w:rsidDel="00000000" w:rsidR="00000000" w:rsidRPr="00000000">
              <w:rPr>
                <w:sz w:val="22"/>
                <w:szCs w:val="22"/>
                <w:rtl w:val="0"/>
              </w:rPr>
              <w:t xml:space="preserve">L</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9">
            <w:pPr>
              <w:jc w:val="center"/>
              <w:rPr>
                <w:sz w:val="22"/>
                <w:szCs w:val="22"/>
              </w:rPr>
            </w:pPr>
            <w:r w:rsidDel="00000000" w:rsidR="00000000" w:rsidRPr="00000000">
              <w:rPr>
                <w:sz w:val="22"/>
                <w:szCs w:val="22"/>
                <w:rtl w:val="0"/>
              </w:rPr>
              <w:t xml:space="preserve">M</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A">
            <w:pPr>
              <w:jc w:val="center"/>
              <w:rPr>
                <w:sz w:val="22"/>
                <w:szCs w:val="22"/>
              </w:rPr>
            </w:pPr>
            <w:r w:rsidDel="00000000" w:rsidR="00000000" w:rsidRPr="00000000">
              <w:rPr>
                <w:sz w:val="22"/>
                <w:szCs w:val="22"/>
                <w:rtl w:val="0"/>
              </w:rPr>
              <w:t xml:space="preserve">N</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B">
            <w:pPr>
              <w:jc w:val="center"/>
              <w:rPr>
                <w:sz w:val="22"/>
                <w:szCs w:val="22"/>
              </w:rPr>
            </w:pPr>
            <w:r w:rsidDel="00000000" w:rsidR="00000000" w:rsidRPr="00000000">
              <w:rPr>
                <w:sz w:val="22"/>
                <w:szCs w:val="22"/>
                <w:rtl w:val="0"/>
              </w:rPr>
              <w:t xml:space="preserve">O</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C">
            <w:pPr>
              <w:jc w:val="center"/>
              <w:rPr>
                <w:sz w:val="22"/>
                <w:szCs w:val="22"/>
              </w:rPr>
            </w:pPr>
            <w:r w:rsidDel="00000000" w:rsidR="00000000" w:rsidRPr="00000000">
              <w:rPr>
                <w:sz w:val="22"/>
                <w:szCs w:val="22"/>
                <w:rtl w:val="0"/>
              </w:rPr>
              <w:t xml:space="preserve">P</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D">
            <w:pPr>
              <w:jc w:val="center"/>
              <w:rPr>
                <w:sz w:val="22"/>
                <w:szCs w:val="22"/>
              </w:rPr>
            </w:pPr>
            <w:r w:rsidDel="00000000" w:rsidR="00000000" w:rsidRPr="00000000">
              <w:rPr>
                <w:sz w:val="22"/>
                <w:szCs w:val="22"/>
                <w:rtl w:val="0"/>
              </w:rPr>
              <w:t xml:space="preserve">Q</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E">
            <w:pPr>
              <w:jc w:val="center"/>
              <w:rPr>
                <w:sz w:val="22"/>
                <w:szCs w:val="22"/>
              </w:rPr>
            </w:pPr>
            <w:r w:rsidDel="00000000" w:rsidR="00000000" w:rsidRPr="00000000">
              <w:rPr>
                <w:sz w:val="22"/>
                <w:szCs w:val="22"/>
                <w:rtl w:val="0"/>
              </w:rPr>
              <w:t xml:space="preserve">R</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1F">
            <w:pPr>
              <w:jc w:val="center"/>
              <w:rPr>
                <w:sz w:val="22"/>
                <w:szCs w:val="22"/>
              </w:rPr>
            </w:pPr>
            <w:r w:rsidDel="00000000" w:rsidR="00000000" w:rsidRPr="00000000">
              <w:rPr>
                <w:sz w:val="22"/>
                <w:szCs w:val="22"/>
                <w:rtl w:val="0"/>
              </w:rPr>
              <w:t xml:space="preserve">S</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20">
            <w:pPr>
              <w:jc w:val="center"/>
              <w:rPr>
                <w:sz w:val="22"/>
                <w:szCs w:val="22"/>
              </w:rPr>
            </w:pPr>
            <w:r w:rsidDel="00000000" w:rsidR="00000000" w:rsidRPr="00000000">
              <w:rPr>
                <w:sz w:val="22"/>
                <w:szCs w:val="22"/>
                <w:rtl w:val="0"/>
              </w:rPr>
              <w:t xml:space="preserve">T</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21">
            <w:pPr>
              <w:jc w:val="center"/>
              <w:rPr>
                <w:sz w:val="22"/>
                <w:szCs w:val="22"/>
              </w:rPr>
            </w:pPr>
            <w:r w:rsidDel="00000000" w:rsidR="00000000" w:rsidRPr="00000000">
              <w:rPr>
                <w:sz w:val="22"/>
                <w:szCs w:val="22"/>
                <w:rtl w:val="0"/>
              </w:rPr>
              <w:t xml:space="preserve">U</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22">
            <w:pPr>
              <w:jc w:val="center"/>
              <w:rPr>
                <w:sz w:val="22"/>
                <w:szCs w:val="22"/>
              </w:rPr>
            </w:pPr>
            <w:r w:rsidDel="00000000" w:rsidR="00000000" w:rsidRPr="00000000">
              <w:rPr>
                <w:sz w:val="22"/>
                <w:szCs w:val="22"/>
                <w:rtl w:val="0"/>
              </w:rPr>
              <w:t xml:space="preserve">V</w:t>
            </w:r>
          </w:p>
        </w:tc>
        <w:tc>
          <w:tcPr>
            <w:tcBorders>
              <w:left w:color="000000" w:space="0" w:sz="4" w:val="dotted"/>
              <w:bottom w:color="000000" w:space="0" w:sz="4" w:val="dashed"/>
            </w:tcBorders>
          </w:tcPr>
          <w:p w:rsidR="00000000" w:rsidDel="00000000" w:rsidP="00000000" w:rsidRDefault="00000000" w:rsidRPr="00000000" w14:paraId="00000023">
            <w:pPr>
              <w:jc w:val="center"/>
              <w:rPr>
                <w:sz w:val="22"/>
                <w:szCs w:val="22"/>
              </w:rPr>
            </w:pPr>
            <w:r w:rsidDel="00000000" w:rsidR="00000000" w:rsidRPr="00000000">
              <w:rPr>
                <w:sz w:val="22"/>
                <w:szCs w:val="22"/>
                <w:rtl w:val="0"/>
              </w:rPr>
              <w:t xml:space="preserve">Z</w:t>
            </w:r>
          </w:p>
        </w:tc>
      </w:tr>
      <w:tr>
        <w:trPr>
          <w:cantSplit w:val="0"/>
          <w:tblHeader w:val="0"/>
        </w:trPr>
        <w:tc>
          <w:tcPr>
            <w:tcBorders>
              <w:top w:color="000000" w:space="0" w:sz="4" w:val="dashed"/>
            </w:tcBorders>
            <w:shd w:fill="f2f2f2" w:val="clear"/>
          </w:tcPr>
          <w:p w:rsidR="00000000" w:rsidDel="00000000" w:rsidP="00000000" w:rsidRDefault="00000000" w:rsidRPr="00000000" w14:paraId="00000024">
            <w:pPr>
              <w:jc w:val="center"/>
              <w:rPr>
                <w:b w:val="1"/>
                <w:sz w:val="18"/>
                <w:szCs w:val="18"/>
              </w:rPr>
            </w:pPr>
            <w:r w:rsidDel="00000000" w:rsidR="00000000" w:rsidRPr="00000000">
              <w:rPr>
                <w:b w:val="1"/>
                <w:sz w:val="18"/>
                <w:szCs w:val="18"/>
                <w:rtl w:val="0"/>
              </w:rPr>
              <w:t xml:space="preserve">minuscolo</w:t>
            </w:r>
          </w:p>
        </w:tc>
        <w:tc>
          <w:tcPr>
            <w:tcBorders>
              <w:top w:color="000000" w:space="0" w:sz="4" w:val="dashed"/>
              <w:right w:color="000000" w:space="0" w:sz="4" w:val="dotted"/>
            </w:tcBorders>
          </w:tcPr>
          <w:p w:rsidR="00000000" w:rsidDel="00000000" w:rsidP="00000000" w:rsidRDefault="00000000" w:rsidRPr="00000000" w14:paraId="00000025">
            <w:pPr>
              <w:jc w:val="center"/>
              <w:rPr>
                <w:sz w:val="22"/>
                <w:szCs w:val="22"/>
              </w:rPr>
            </w:pPr>
            <w:r w:rsidDel="00000000" w:rsidR="00000000" w:rsidRPr="00000000">
              <w:rPr>
                <w:sz w:val="22"/>
                <w:szCs w:val="22"/>
                <w:rtl w:val="0"/>
              </w:rPr>
              <w:t xml:space="preserve">a</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6">
            <w:pPr>
              <w:jc w:val="center"/>
              <w:rPr>
                <w:sz w:val="22"/>
                <w:szCs w:val="22"/>
              </w:rPr>
            </w:pPr>
            <w:r w:rsidDel="00000000" w:rsidR="00000000" w:rsidRPr="00000000">
              <w:rPr>
                <w:sz w:val="22"/>
                <w:szCs w:val="22"/>
                <w:rtl w:val="0"/>
              </w:rPr>
              <w:t xml:space="preserve">b</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7">
            <w:pPr>
              <w:jc w:val="center"/>
              <w:rPr>
                <w:sz w:val="22"/>
                <w:szCs w:val="22"/>
              </w:rPr>
            </w:pPr>
            <w:r w:rsidDel="00000000" w:rsidR="00000000" w:rsidRPr="00000000">
              <w:rPr>
                <w:sz w:val="22"/>
                <w:szCs w:val="22"/>
                <w:rtl w:val="0"/>
              </w:rPr>
              <w:t xml:space="preserve">c</w:t>
            </w:r>
          </w:p>
        </w:tc>
        <w:tc>
          <w:tcPr>
            <w:tcBorders>
              <w:top w:color="000000" w:space="0" w:sz="4" w:val="dashed"/>
              <w:left w:color="000000" w:space="0" w:sz="4" w:val="dotted"/>
              <w:right w:color="000000" w:space="0" w:sz="4" w:val="dotted"/>
            </w:tcBorders>
            <w:shd w:fill="e2efd9" w:val="clear"/>
          </w:tcPr>
          <w:p w:rsidR="00000000" w:rsidDel="00000000" w:rsidP="00000000" w:rsidRDefault="00000000" w:rsidRPr="00000000" w14:paraId="00000028">
            <w:pPr>
              <w:jc w:val="center"/>
              <w:rPr>
                <w:sz w:val="22"/>
                <w:szCs w:val="22"/>
              </w:rPr>
            </w:pPr>
            <w:r w:rsidDel="00000000" w:rsidR="00000000" w:rsidRPr="00000000">
              <w:rPr>
                <w:sz w:val="22"/>
                <w:szCs w:val="22"/>
                <w:rtl w:val="0"/>
              </w:rPr>
              <w:t xml:space="preserve">ç</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9">
            <w:pPr>
              <w:jc w:val="center"/>
              <w:rPr>
                <w:sz w:val="22"/>
                <w:szCs w:val="22"/>
              </w:rPr>
            </w:pPr>
            <w:r w:rsidDel="00000000" w:rsidR="00000000" w:rsidRPr="00000000">
              <w:rPr>
                <w:sz w:val="22"/>
                <w:szCs w:val="22"/>
                <w:rtl w:val="0"/>
              </w:rPr>
              <w:t xml:space="preserve">d</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A">
            <w:pPr>
              <w:jc w:val="center"/>
              <w:rPr>
                <w:sz w:val="22"/>
                <w:szCs w:val="22"/>
              </w:rPr>
            </w:pPr>
            <w:r w:rsidDel="00000000" w:rsidR="00000000" w:rsidRPr="00000000">
              <w:rPr>
                <w:sz w:val="22"/>
                <w:szCs w:val="22"/>
                <w:rtl w:val="0"/>
              </w:rPr>
              <w:t xml:space="preserve">ḍ</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B">
            <w:pPr>
              <w:jc w:val="center"/>
              <w:rPr>
                <w:sz w:val="22"/>
                <w:szCs w:val="22"/>
              </w:rPr>
            </w:pPr>
            <w:r w:rsidDel="00000000" w:rsidR="00000000" w:rsidRPr="00000000">
              <w:rPr>
                <w:sz w:val="22"/>
                <w:szCs w:val="22"/>
                <w:rtl w:val="0"/>
              </w:rPr>
              <w:t xml:space="preserve">e</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C">
            <w:pPr>
              <w:jc w:val="center"/>
              <w:rPr>
                <w:sz w:val="22"/>
                <w:szCs w:val="22"/>
              </w:rPr>
            </w:pPr>
            <w:r w:rsidDel="00000000" w:rsidR="00000000" w:rsidRPr="00000000">
              <w:rPr>
                <w:sz w:val="22"/>
                <w:szCs w:val="22"/>
                <w:rtl w:val="0"/>
              </w:rPr>
              <w:t xml:space="preserve">f</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D">
            <w:pPr>
              <w:jc w:val="center"/>
              <w:rPr>
                <w:sz w:val="22"/>
                <w:szCs w:val="22"/>
              </w:rPr>
            </w:pPr>
            <w:r w:rsidDel="00000000" w:rsidR="00000000" w:rsidRPr="00000000">
              <w:rPr>
                <w:sz w:val="22"/>
                <w:szCs w:val="22"/>
                <w:rtl w:val="0"/>
              </w:rPr>
              <w:t xml:space="preserve">g</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E">
            <w:pPr>
              <w:jc w:val="center"/>
              <w:rPr>
                <w:sz w:val="22"/>
                <w:szCs w:val="22"/>
              </w:rPr>
            </w:pPr>
            <w:r w:rsidDel="00000000" w:rsidR="00000000" w:rsidRPr="00000000">
              <w:rPr>
                <w:sz w:val="22"/>
                <w:szCs w:val="22"/>
                <w:rtl w:val="0"/>
              </w:rPr>
              <w:t xml:space="preserve">h</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2F">
            <w:pPr>
              <w:jc w:val="center"/>
              <w:rPr>
                <w:sz w:val="22"/>
                <w:szCs w:val="22"/>
              </w:rPr>
            </w:pPr>
            <w:r w:rsidDel="00000000" w:rsidR="00000000" w:rsidRPr="00000000">
              <w:rPr>
                <w:sz w:val="22"/>
                <w:szCs w:val="22"/>
                <w:rtl w:val="0"/>
              </w:rPr>
              <w:t xml:space="preserve">i</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0">
            <w:pPr>
              <w:jc w:val="center"/>
              <w:rPr>
                <w:sz w:val="22"/>
                <w:szCs w:val="22"/>
              </w:rPr>
            </w:pPr>
            <w:r w:rsidDel="00000000" w:rsidR="00000000" w:rsidRPr="00000000">
              <w:rPr>
                <w:sz w:val="22"/>
                <w:szCs w:val="22"/>
                <w:rtl w:val="0"/>
              </w:rPr>
              <w:t xml:space="preserve">j</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1">
            <w:pPr>
              <w:jc w:val="center"/>
              <w:rPr>
                <w:sz w:val="22"/>
                <w:szCs w:val="22"/>
              </w:rPr>
            </w:pPr>
            <w:r w:rsidDel="00000000" w:rsidR="00000000" w:rsidRPr="00000000">
              <w:rPr>
                <w:sz w:val="22"/>
                <w:szCs w:val="22"/>
                <w:rtl w:val="0"/>
              </w:rPr>
              <w:t xml:space="preserve">k</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2">
            <w:pPr>
              <w:jc w:val="center"/>
              <w:rPr>
                <w:sz w:val="22"/>
                <w:szCs w:val="22"/>
              </w:rPr>
            </w:pPr>
            <w:r w:rsidDel="00000000" w:rsidR="00000000" w:rsidRPr="00000000">
              <w:rPr>
                <w:sz w:val="22"/>
                <w:szCs w:val="22"/>
                <w:rtl w:val="0"/>
              </w:rPr>
              <w:t xml:space="preserve">l</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3">
            <w:pPr>
              <w:jc w:val="center"/>
              <w:rPr>
                <w:sz w:val="22"/>
                <w:szCs w:val="22"/>
              </w:rPr>
            </w:pPr>
            <w:r w:rsidDel="00000000" w:rsidR="00000000" w:rsidRPr="00000000">
              <w:rPr>
                <w:sz w:val="22"/>
                <w:szCs w:val="22"/>
                <w:rtl w:val="0"/>
              </w:rPr>
              <w:t xml:space="preserve">m</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4">
            <w:pPr>
              <w:jc w:val="center"/>
              <w:rPr>
                <w:sz w:val="22"/>
                <w:szCs w:val="22"/>
              </w:rPr>
            </w:pPr>
            <w:r w:rsidDel="00000000" w:rsidR="00000000" w:rsidRPr="00000000">
              <w:rPr>
                <w:sz w:val="22"/>
                <w:szCs w:val="22"/>
                <w:rtl w:val="0"/>
              </w:rPr>
              <w:t xml:space="preserve">n</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5">
            <w:pPr>
              <w:jc w:val="center"/>
              <w:rPr>
                <w:sz w:val="22"/>
                <w:szCs w:val="22"/>
              </w:rPr>
            </w:pPr>
            <w:r w:rsidDel="00000000" w:rsidR="00000000" w:rsidRPr="00000000">
              <w:rPr>
                <w:sz w:val="22"/>
                <w:szCs w:val="22"/>
                <w:rtl w:val="0"/>
              </w:rPr>
              <w:t xml:space="preserve">o</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6">
            <w:pPr>
              <w:jc w:val="center"/>
              <w:rPr>
                <w:sz w:val="22"/>
                <w:szCs w:val="22"/>
              </w:rPr>
            </w:pPr>
            <w:r w:rsidDel="00000000" w:rsidR="00000000" w:rsidRPr="00000000">
              <w:rPr>
                <w:sz w:val="22"/>
                <w:szCs w:val="22"/>
                <w:rtl w:val="0"/>
              </w:rPr>
              <w:t xml:space="preserve">p</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7">
            <w:pPr>
              <w:jc w:val="center"/>
              <w:rPr>
                <w:sz w:val="22"/>
                <w:szCs w:val="22"/>
              </w:rPr>
            </w:pPr>
            <w:r w:rsidDel="00000000" w:rsidR="00000000" w:rsidRPr="00000000">
              <w:rPr>
                <w:sz w:val="22"/>
                <w:szCs w:val="22"/>
                <w:rtl w:val="0"/>
              </w:rPr>
              <w:t xml:space="preserve">q</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8">
            <w:pPr>
              <w:jc w:val="center"/>
              <w:rPr>
                <w:sz w:val="22"/>
                <w:szCs w:val="22"/>
              </w:rPr>
            </w:pPr>
            <w:r w:rsidDel="00000000" w:rsidR="00000000" w:rsidRPr="00000000">
              <w:rPr>
                <w:sz w:val="22"/>
                <w:szCs w:val="22"/>
                <w:rtl w:val="0"/>
              </w:rPr>
              <w:t xml:space="preserve">r</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9">
            <w:pPr>
              <w:jc w:val="center"/>
              <w:rPr>
                <w:sz w:val="22"/>
                <w:szCs w:val="22"/>
              </w:rPr>
            </w:pPr>
            <w:r w:rsidDel="00000000" w:rsidR="00000000" w:rsidRPr="00000000">
              <w:rPr>
                <w:sz w:val="22"/>
                <w:szCs w:val="22"/>
                <w:rtl w:val="0"/>
              </w:rPr>
              <w:t xml:space="preserve">s</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A">
            <w:pPr>
              <w:jc w:val="center"/>
              <w:rPr>
                <w:sz w:val="22"/>
                <w:szCs w:val="22"/>
              </w:rPr>
            </w:pPr>
            <w:r w:rsidDel="00000000" w:rsidR="00000000" w:rsidRPr="00000000">
              <w:rPr>
                <w:sz w:val="22"/>
                <w:szCs w:val="22"/>
                <w:rtl w:val="0"/>
              </w:rPr>
              <w:t xml:space="preserve">t</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B">
            <w:pPr>
              <w:jc w:val="center"/>
              <w:rPr>
                <w:sz w:val="22"/>
                <w:szCs w:val="22"/>
              </w:rPr>
            </w:pPr>
            <w:r w:rsidDel="00000000" w:rsidR="00000000" w:rsidRPr="00000000">
              <w:rPr>
                <w:sz w:val="22"/>
                <w:szCs w:val="22"/>
                <w:rtl w:val="0"/>
              </w:rPr>
              <w:t xml:space="preserve">u</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3C">
            <w:pPr>
              <w:jc w:val="center"/>
              <w:rPr>
                <w:sz w:val="22"/>
                <w:szCs w:val="22"/>
              </w:rPr>
            </w:pPr>
            <w:r w:rsidDel="00000000" w:rsidR="00000000" w:rsidRPr="00000000">
              <w:rPr>
                <w:sz w:val="22"/>
                <w:szCs w:val="22"/>
                <w:rtl w:val="0"/>
              </w:rPr>
              <w:t xml:space="preserve">v</w:t>
            </w:r>
          </w:p>
        </w:tc>
        <w:tc>
          <w:tcPr>
            <w:tcBorders>
              <w:top w:color="000000" w:space="0" w:sz="4" w:val="dashed"/>
              <w:left w:color="000000" w:space="0" w:sz="4" w:val="dotted"/>
            </w:tcBorders>
          </w:tcPr>
          <w:p w:rsidR="00000000" w:rsidDel="00000000" w:rsidP="00000000" w:rsidRDefault="00000000" w:rsidRPr="00000000" w14:paraId="0000003D">
            <w:pPr>
              <w:jc w:val="center"/>
              <w:rPr>
                <w:sz w:val="22"/>
                <w:szCs w:val="22"/>
              </w:rPr>
            </w:pPr>
            <w:r w:rsidDel="00000000" w:rsidR="00000000" w:rsidRPr="00000000">
              <w:rPr>
                <w:sz w:val="22"/>
                <w:szCs w:val="22"/>
                <w:rtl w:val="0"/>
              </w:rPr>
              <w:t xml:space="preserve">z</w:t>
            </w:r>
          </w:p>
        </w:tc>
      </w:tr>
    </w:tbl>
    <w:p w:rsidR="00000000" w:rsidDel="00000000" w:rsidP="00000000" w:rsidRDefault="00000000" w:rsidRPr="00000000" w14:paraId="0000003E">
      <w:pPr>
        <w:spacing w:after="0" w:lineRule="auto"/>
        <w:jc w:val="both"/>
        <w:rPr>
          <w:sz w:val="12"/>
          <w:szCs w:val="12"/>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b w:val="1"/>
          <w:smallCaps w:val="1"/>
          <w:rtl w:val="0"/>
        </w:rPr>
        <w:t xml:space="preserve">nota bene</w:t>
      </w:r>
      <w:r w:rsidDel="00000000" w:rsidR="00000000" w:rsidRPr="00000000">
        <w:rPr>
          <w:rtl w:val="0"/>
        </w:rPr>
        <w:t xml:space="preserve">: la lettera </w:t>
      </w:r>
      <w:r w:rsidDel="00000000" w:rsidR="00000000" w:rsidRPr="00000000">
        <w:rPr>
          <w:b w:val="1"/>
          <w:rtl w:val="0"/>
        </w:rPr>
        <w:t xml:space="preserve">ç </w:t>
      </w:r>
      <w:r w:rsidDel="00000000" w:rsidR="00000000" w:rsidRPr="00000000">
        <w:rPr>
          <w:rtl w:val="0"/>
        </w:rPr>
        <w:t xml:space="preserve">è utilizzata unicamente nel greco salentino; l’alfabeto può dunque essere ridotto a 24 lettere per il greco calabro.</w:t>
      </w:r>
    </w:p>
    <w:p w:rsidR="00000000" w:rsidDel="00000000" w:rsidP="00000000" w:rsidRDefault="00000000" w:rsidRPr="00000000" w14:paraId="00000040">
      <w:pPr>
        <w:jc w:val="both"/>
        <w:rPr/>
      </w:pPr>
      <w:r w:rsidDel="00000000" w:rsidR="00000000" w:rsidRPr="00000000">
        <w:rPr>
          <w:rtl w:val="0"/>
        </w:rPr>
        <w:t xml:space="preserve">La maggior parte delle lettere va pronunciata esattamente come in italiano. In questa sezione esamineremo solo quelle lettere estranee all’alfabeto italiano o quelle che pur facendone parte divergono nell’utilizzo:</w:t>
      </w:r>
    </w:p>
    <w:p w:rsidR="00000000" w:rsidDel="00000000" w:rsidP="00000000" w:rsidRDefault="00000000" w:rsidRPr="00000000" w14:paraId="00000041">
      <w:pPr>
        <w:ind w:left="720" w:hanging="720"/>
        <w:jc w:val="both"/>
        <w:rPr/>
      </w:pPr>
      <w:bookmarkStart w:colFirst="0" w:colLast="0" w:name="_heading=h.30j0zll" w:id="1"/>
      <w:bookmarkEnd w:id="1"/>
      <w:r w:rsidDel="00000000" w:rsidR="00000000" w:rsidRPr="00000000">
        <w:rPr>
          <w:b w:val="1"/>
          <w:rtl w:val="0"/>
        </w:rPr>
        <w:t xml:space="preserve">〈b〉</w:t>
      </w:r>
      <w:r w:rsidDel="00000000" w:rsidR="00000000" w:rsidRPr="00000000">
        <w:rPr>
          <w:rtl w:val="0"/>
        </w:rPr>
        <w:tab/>
        <w:t xml:space="preserve">Rappresenta il fonema /b/, esattamente come in italiano.</w:t>
      </w:r>
    </w:p>
    <w:p w:rsidR="00000000" w:rsidDel="00000000" w:rsidP="00000000" w:rsidRDefault="00000000" w:rsidRPr="00000000" w14:paraId="00000042">
      <w:pPr>
        <w:ind w:left="720" w:firstLine="0"/>
        <w:jc w:val="both"/>
        <w:rPr/>
      </w:pPr>
      <w:r w:rsidDel="00000000" w:rsidR="00000000" w:rsidRPr="00000000">
        <w:rPr>
          <w:rtl w:val="0"/>
        </w:rPr>
        <w:t xml:space="preserve">Tra i parlanti dediti alla scrittura del greco calabro e del greco salentino è diffusa l’abitudine a rendere spesso questo suono con la lettera 〈b〉 “singola” anche quando questa è pronunciata “doppia”, es. </w:t>
      </w:r>
      <w:r w:rsidDel="00000000" w:rsidR="00000000" w:rsidRPr="00000000">
        <w:rPr>
          <w:i w:val="1"/>
          <w:rtl w:val="0"/>
        </w:rPr>
        <w:t xml:space="preserve">sce</w:t>
      </w:r>
      <w:r w:rsidDel="00000000" w:rsidR="00000000" w:rsidRPr="00000000">
        <w:rPr>
          <w:b w:val="1"/>
          <w:i w:val="1"/>
          <w:rtl w:val="0"/>
        </w:rPr>
        <w:t xml:space="preserve">b</w:t>
      </w:r>
      <w:r w:rsidDel="00000000" w:rsidR="00000000" w:rsidRPr="00000000">
        <w:rPr>
          <w:i w:val="1"/>
          <w:rtl w:val="0"/>
        </w:rPr>
        <w:t xml:space="preserve">lasti </w:t>
      </w:r>
      <w:r w:rsidDel="00000000" w:rsidR="00000000" w:rsidRPr="00000000">
        <w:rPr>
          <w:rtl w:val="0"/>
        </w:rPr>
        <w:t xml:space="preserve">per </w:t>
      </w:r>
      <w:r w:rsidDel="00000000" w:rsidR="00000000" w:rsidRPr="00000000">
        <w:rPr>
          <w:i w:val="1"/>
          <w:rtl w:val="0"/>
        </w:rPr>
        <w:t xml:space="preserve">sce</w:t>
      </w:r>
      <w:r w:rsidDel="00000000" w:rsidR="00000000" w:rsidRPr="00000000">
        <w:rPr>
          <w:b w:val="1"/>
          <w:i w:val="1"/>
          <w:rtl w:val="0"/>
        </w:rPr>
        <w:t xml:space="preserve">bb</w:t>
      </w:r>
      <w:r w:rsidDel="00000000" w:rsidR="00000000" w:rsidRPr="00000000">
        <w:rPr>
          <w:i w:val="1"/>
          <w:rtl w:val="0"/>
        </w:rPr>
        <w:t xml:space="preserve">lasti</w:t>
      </w:r>
      <w:r w:rsidDel="00000000" w:rsidR="00000000" w:rsidRPr="00000000">
        <w:rPr>
          <w:rtl w:val="0"/>
        </w:rPr>
        <w:t xml:space="preserve">, </w:t>
      </w:r>
      <w:r w:rsidDel="00000000" w:rsidR="00000000" w:rsidRPr="00000000">
        <w:rPr>
          <w:i w:val="1"/>
          <w:rtl w:val="0"/>
        </w:rPr>
        <w:t xml:space="preserve">A</w:t>
      </w:r>
      <w:r w:rsidDel="00000000" w:rsidR="00000000" w:rsidRPr="00000000">
        <w:rPr>
          <w:b w:val="1"/>
          <w:i w:val="1"/>
          <w:rtl w:val="0"/>
        </w:rPr>
        <w:t xml:space="preserve">b</w:t>
      </w:r>
      <w:r w:rsidDel="00000000" w:rsidR="00000000" w:rsidRPr="00000000">
        <w:rPr>
          <w:i w:val="1"/>
          <w:rtl w:val="0"/>
        </w:rPr>
        <w:t xml:space="preserve">rili </w:t>
      </w:r>
      <w:r w:rsidDel="00000000" w:rsidR="00000000" w:rsidRPr="00000000">
        <w:rPr>
          <w:rtl w:val="0"/>
        </w:rPr>
        <w:t xml:space="preserve">per </w:t>
      </w:r>
      <w:r w:rsidDel="00000000" w:rsidR="00000000" w:rsidRPr="00000000">
        <w:rPr>
          <w:i w:val="1"/>
          <w:rtl w:val="0"/>
        </w:rPr>
        <w:t xml:space="preserve">A</w:t>
      </w:r>
      <w:r w:rsidDel="00000000" w:rsidR="00000000" w:rsidRPr="00000000">
        <w:rPr>
          <w:b w:val="1"/>
          <w:i w:val="1"/>
          <w:rtl w:val="0"/>
        </w:rPr>
        <w:t xml:space="preserve">bb</w:t>
      </w:r>
      <w:r w:rsidDel="00000000" w:rsidR="00000000" w:rsidRPr="00000000">
        <w:rPr>
          <w:i w:val="1"/>
          <w:rtl w:val="0"/>
        </w:rPr>
        <w:t xml:space="preserve">rili</w:t>
      </w:r>
      <w:r w:rsidDel="00000000" w:rsidR="00000000" w:rsidRPr="00000000">
        <w:rPr>
          <w:rtl w:val="0"/>
        </w:rPr>
        <w:t xml:space="preserve">, </w:t>
      </w:r>
      <w:r w:rsidDel="00000000" w:rsidR="00000000" w:rsidRPr="00000000">
        <w:rPr>
          <w:i w:val="1"/>
          <w:rtl w:val="0"/>
        </w:rPr>
        <w:t xml:space="preserve">ta</w:t>
      </w:r>
      <w:r w:rsidDel="00000000" w:rsidR="00000000" w:rsidRPr="00000000">
        <w:rPr>
          <w:b w:val="1"/>
          <w:i w:val="1"/>
          <w:rtl w:val="0"/>
        </w:rPr>
        <w:t xml:space="preserve">b</w:t>
      </w:r>
      <w:r w:rsidDel="00000000" w:rsidR="00000000" w:rsidRPr="00000000">
        <w:rPr>
          <w:i w:val="1"/>
          <w:rtl w:val="0"/>
        </w:rPr>
        <w:t xml:space="preserve">akko </w:t>
      </w:r>
      <w:r w:rsidDel="00000000" w:rsidR="00000000" w:rsidRPr="00000000">
        <w:rPr>
          <w:rtl w:val="0"/>
        </w:rPr>
        <w:t xml:space="preserve">per </w:t>
      </w:r>
      <w:r w:rsidDel="00000000" w:rsidR="00000000" w:rsidRPr="00000000">
        <w:rPr>
          <w:i w:val="1"/>
          <w:rtl w:val="0"/>
        </w:rPr>
        <w:t xml:space="preserve">ta</w:t>
      </w:r>
      <w:r w:rsidDel="00000000" w:rsidR="00000000" w:rsidRPr="00000000">
        <w:rPr>
          <w:b w:val="1"/>
          <w:i w:val="1"/>
          <w:rtl w:val="0"/>
        </w:rPr>
        <w:t xml:space="preserve">bb</w:t>
      </w:r>
      <w:r w:rsidDel="00000000" w:rsidR="00000000" w:rsidRPr="00000000">
        <w:rPr>
          <w:i w:val="1"/>
          <w:rtl w:val="0"/>
        </w:rPr>
        <w:t xml:space="preserve">akko</w:t>
      </w:r>
      <w:r w:rsidDel="00000000" w:rsidR="00000000" w:rsidRPr="00000000">
        <w:rPr>
          <w:rtl w:val="0"/>
        </w:rPr>
        <w:t xml:space="preserve"> ecc.</w:t>
      </w:r>
    </w:p>
    <w:p w:rsidR="00000000" w:rsidDel="00000000" w:rsidP="00000000" w:rsidRDefault="00000000" w:rsidRPr="00000000" w14:paraId="00000043">
      <w:pPr>
        <w:spacing w:after="0" w:lineRule="auto"/>
        <w:ind w:left="720" w:firstLine="0"/>
        <w:jc w:val="both"/>
        <w:rPr/>
      </w:pPr>
      <w:r w:rsidDel="00000000" w:rsidR="00000000" w:rsidRPr="00000000">
        <w:rPr>
          <w:rtl w:val="0"/>
        </w:rPr>
        <w:t xml:space="preserve">Questa abitudine è dovuta alla naturale tendenza da parte dei parlanti a pronunciare il fonema /b/ quasi sempre cone una consonante doppia, una caratteristica non esclusiva del greco del Sud Italia, ma anzi diffusa e riscontrabile sia nelle varietà romanze che nell’italiano regionale di tutto il Meridione. In particolar modo, la geminazione avviene:</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in posizione intervocalica,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ta</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acco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pronunciato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ta</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acco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tra vocale e /j/,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anti</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iotico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pronunciato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anti</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iotico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tra vocale e /l/,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o</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lò</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pronunciato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o</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lò</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tra vocale e /r/,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li</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ro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pronunciato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li</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ro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8">
      <w:pPr>
        <w:spacing w:after="0" w:lineRule="auto"/>
        <w:ind w:left="720" w:firstLine="0"/>
        <w:jc w:val="both"/>
        <w:rPr/>
      </w:pPr>
      <w:r w:rsidDel="00000000" w:rsidR="00000000" w:rsidRPr="00000000">
        <w:rPr>
          <w:rtl w:val="0"/>
        </w:rPr>
        <w:t xml:space="preserve">È invece pronunciato scempio (ossia “singolo”):</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a inizio di parola (ma non preceduto da una vocale), es.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ello;</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quando segue una consonante, es. al</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ero.</w:t>
      </w:r>
    </w:p>
    <w:p w:rsidR="00000000" w:rsidDel="00000000" w:rsidP="00000000" w:rsidRDefault="00000000" w:rsidRPr="00000000" w14:paraId="0000004B">
      <w:pPr>
        <w:ind w:left="720" w:firstLine="0"/>
        <w:jc w:val="both"/>
        <w:rPr/>
      </w:pPr>
      <w:r w:rsidDel="00000000" w:rsidR="00000000" w:rsidRPr="00000000">
        <w:rPr>
          <w:rtl w:val="0"/>
        </w:rPr>
        <w:t xml:space="preserve">Nella nostra proposta raccomandiamo di rappresentare sempre la geminazione nei casi descritti sopra.</w:t>
      </w:r>
    </w:p>
    <w:p w:rsidR="00000000" w:rsidDel="00000000" w:rsidP="00000000" w:rsidRDefault="00000000" w:rsidRPr="00000000" w14:paraId="0000004C">
      <w:pPr>
        <w:ind w:left="720" w:firstLine="0"/>
        <w:jc w:val="both"/>
        <w:rPr/>
      </w:pPr>
      <w:r w:rsidDel="00000000" w:rsidR="00000000" w:rsidRPr="00000000">
        <w:rPr>
          <w:b w:val="1"/>
          <w:rtl w:val="0"/>
        </w:rPr>
        <w:t xml:space="preserve">Perché questa scelta?</w:t>
      </w:r>
      <w:r w:rsidDel="00000000" w:rsidR="00000000" w:rsidRPr="00000000">
        <w:rPr>
          <w:rtl w:val="0"/>
        </w:rPr>
        <w:t xml:space="preserve"> </w:t>
      </w:r>
    </w:p>
    <w:p w:rsidR="00000000" w:rsidDel="00000000" w:rsidP="00000000" w:rsidRDefault="00000000" w:rsidRPr="00000000" w14:paraId="0000004D">
      <w:pPr>
        <w:ind w:left="720" w:firstLine="0"/>
        <w:jc w:val="both"/>
        <w:rPr/>
      </w:pPr>
      <w:r w:rsidDel="00000000" w:rsidR="00000000" w:rsidRPr="00000000">
        <w:rPr>
          <w:rtl w:val="0"/>
        </w:rPr>
        <w:t xml:space="preserve">Data la situazione descritta nella sezione precedente, perché non scrivere una 〈b〉 “singola” in tutte le occorrenze e lasciare che i parlanti la pronuncino come sono abituati?</w:t>
      </w:r>
    </w:p>
    <w:p w:rsidR="00000000" w:rsidDel="00000000" w:rsidP="00000000" w:rsidRDefault="00000000" w:rsidRPr="00000000" w14:paraId="0000004E">
      <w:pPr>
        <w:ind w:left="720" w:firstLine="0"/>
        <w:jc w:val="both"/>
        <w:rPr/>
      </w:pPr>
      <w:r w:rsidDel="00000000" w:rsidR="00000000" w:rsidRPr="00000000">
        <w:rPr>
          <w:rtl w:val="0"/>
        </w:rPr>
        <w:t xml:space="preserve">La grafia in caratteri latini che qui presentiamo è pensata per essere impiegata soprattutto nelle prime fasi del processo di apprendimento. Essa ha una natura prevalentemente </w:t>
      </w:r>
      <w:r w:rsidDel="00000000" w:rsidR="00000000" w:rsidRPr="00000000">
        <w:rPr>
          <w:i w:val="1"/>
          <w:rtl w:val="0"/>
        </w:rPr>
        <w:t xml:space="preserve">fonografica</w:t>
      </w:r>
      <w:r w:rsidDel="00000000" w:rsidR="00000000" w:rsidRPr="00000000">
        <w:rPr>
          <w:rtl w:val="0"/>
        </w:rPr>
        <w:t xml:space="preserve">, volta cioè a rappresentare i suoni della lingua e a fornire ai principianti indicazioni quanto piú precise possibili sulla pronuncia delle parole. In questo senso, la nostra scelta accomoda la lettura e rende piú chiara la pronuncia agli apprendenti, soprattutto a quelli non avvezzi alla resa geminata di /b/, come ad esempio chi proviene dal Nord Italia.</w:t>
      </w:r>
    </w:p>
    <w:p w:rsidR="00000000" w:rsidDel="00000000" w:rsidP="00000000" w:rsidRDefault="00000000" w:rsidRPr="00000000" w14:paraId="0000004F">
      <w:pPr>
        <w:ind w:left="720" w:firstLine="0"/>
        <w:jc w:val="both"/>
        <w:rPr>
          <w:b w:val="1"/>
        </w:rPr>
      </w:pPr>
      <w:r w:rsidDel="00000000" w:rsidR="00000000" w:rsidRPr="00000000">
        <w:rPr>
          <w:b w:val="1"/>
          <w:rtl w:val="0"/>
        </w:rPr>
        <w:t xml:space="preserve">Come si usa?</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Si usa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a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inizio parola </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o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dopo consonante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es. </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ar</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a</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si usa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tra due vocali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tra vocale e /j, l, r/</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ta</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akko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i</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ia</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sce</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lasti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li</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bb</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ro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jc w:val="both"/>
        <w:rPr/>
      </w:pPr>
      <w:r w:rsidDel="00000000" w:rsidR="00000000" w:rsidRPr="00000000">
        <w:rPr>
          <w:b w:val="1"/>
          <w:rtl w:val="0"/>
        </w:rPr>
        <w:t xml:space="preserve">〈ç〉</w:t>
      </w:r>
      <w:r w:rsidDel="00000000" w:rsidR="00000000" w:rsidRPr="00000000">
        <w:rPr>
          <w:rtl w:val="0"/>
        </w:rPr>
        <w:tab/>
        <w:t xml:space="preserve">(nome della lettera: </w:t>
      </w:r>
      <w:r w:rsidDel="00000000" w:rsidR="00000000" w:rsidRPr="00000000">
        <w:rPr>
          <w:i w:val="1"/>
          <w:rtl w:val="0"/>
        </w:rPr>
        <w:t xml:space="preserve">çi</w:t>
      </w:r>
      <w:r w:rsidDel="00000000" w:rsidR="00000000" w:rsidRPr="00000000">
        <w:rPr>
          <w:rtl w:val="0"/>
        </w:rPr>
        <w:t xml:space="preserve">)</w:t>
      </w:r>
    </w:p>
    <w:p w:rsidR="00000000" w:rsidDel="00000000" w:rsidP="00000000" w:rsidRDefault="00000000" w:rsidRPr="00000000" w14:paraId="00000053">
      <w:pPr>
        <w:ind w:left="720" w:firstLine="0"/>
        <w:jc w:val="both"/>
        <w:rPr/>
      </w:pPr>
      <w:r w:rsidDel="00000000" w:rsidR="00000000" w:rsidRPr="00000000">
        <w:rPr>
          <w:rtl w:val="0"/>
        </w:rPr>
        <w:t xml:space="preserve">Rappresenta il fonema /ʃ/, un suono uguale alla </w:t>
      </w:r>
      <w:r w:rsidDel="00000000" w:rsidR="00000000" w:rsidRPr="00000000">
        <w:rPr>
          <w:i w:val="1"/>
          <w:rtl w:val="0"/>
        </w:rPr>
        <w:t xml:space="preserve">-sc- </w:t>
      </w:r>
      <w:r w:rsidDel="00000000" w:rsidR="00000000" w:rsidRPr="00000000">
        <w:rPr>
          <w:rtl w:val="0"/>
        </w:rPr>
        <w:t xml:space="preserve">di </w:t>
      </w:r>
      <w:r w:rsidDel="00000000" w:rsidR="00000000" w:rsidRPr="00000000">
        <w:rPr>
          <w:i w:val="1"/>
          <w:rtl w:val="0"/>
        </w:rPr>
        <w:t xml:space="preserve">pe</w:t>
      </w:r>
      <w:r w:rsidDel="00000000" w:rsidR="00000000" w:rsidRPr="00000000">
        <w:rPr>
          <w:b w:val="1"/>
          <w:i w:val="1"/>
          <w:rtl w:val="0"/>
        </w:rPr>
        <w:t xml:space="preserve">sc</w:t>
      </w:r>
      <w:r w:rsidDel="00000000" w:rsidR="00000000" w:rsidRPr="00000000">
        <w:rPr>
          <w:i w:val="1"/>
          <w:rtl w:val="0"/>
        </w:rPr>
        <w:t xml:space="preserve">e</w:t>
      </w:r>
      <w:r w:rsidDel="00000000" w:rsidR="00000000" w:rsidRPr="00000000">
        <w:rPr>
          <w:rtl w:val="0"/>
        </w:rPr>
        <w:t xml:space="preserve"> ma pronunciato scempio o “singolo” (come la </w:t>
      </w:r>
      <w:r w:rsidDel="00000000" w:rsidR="00000000" w:rsidRPr="00000000">
        <w:rPr>
          <w:i w:val="1"/>
          <w:rtl w:val="0"/>
        </w:rPr>
        <w:t xml:space="preserve">c</w:t>
      </w:r>
      <w:r w:rsidDel="00000000" w:rsidR="00000000" w:rsidRPr="00000000">
        <w:rPr>
          <w:rtl w:val="0"/>
        </w:rPr>
        <w:t xml:space="preserve"> della parola </w:t>
      </w:r>
      <w:r w:rsidDel="00000000" w:rsidR="00000000" w:rsidRPr="00000000">
        <w:rPr>
          <w:i w:val="1"/>
          <w:rtl w:val="0"/>
        </w:rPr>
        <w:t xml:space="preserve">ca</w:t>
      </w:r>
      <w:r w:rsidDel="00000000" w:rsidR="00000000" w:rsidRPr="00000000">
        <w:rPr>
          <w:b w:val="1"/>
          <w:i w:val="1"/>
          <w:rtl w:val="0"/>
        </w:rPr>
        <w:t xml:space="preserve">c</w:t>
      </w:r>
      <w:r w:rsidDel="00000000" w:rsidR="00000000" w:rsidRPr="00000000">
        <w:rPr>
          <w:i w:val="1"/>
          <w:rtl w:val="0"/>
        </w:rPr>
        <w:t xml:space="preserve">io</w:t>
      </w:r>
      <w:r w:rsidDel="00000000" w:rsidR="00000000" w:rsidRPr="00000000">
        <w:rPr>
          <w:rtl w:val="0"/>
        </w:rPr>
        <w:t xml:space="preserve"> detta da un romano), presente unicamente nel greco salentino in prestiti dal romanzo o in alcune parole proprie del grico.</w:t>
      </w:r>
    </w:p>
    <w:p w:rsidR="00000000" w:rsidDel="00000000" w:rsidP="00000000" w:rsidRDefault="00000000" w:rsidRPr="00000000" w14:paraId="00000054">
      <w:pPr>
        <w:ind w:left="720" w:hanging="720"/>
        <w:jc w:val="both"/>
        <w:rPr/>
      </w:pPr>
      <w:r w:rsidDel="00000000" w:rsidR="00000000" w:rsidRPr="00000000">
        <w:rPr>
          <w:b w:val="1"/>
          <w:rtl w:val="0"/>
        </w:rPr>
        <w:tab/>
        <w:t xml:space="preserve">Perché questa scelta?</w:t>
      </w:r>
      <w:r w:rsidDel="00000000" w:rsidR="00000000" w:rsidRPr="00000000">
        <w:rPr>
          <w:rtl w:val="0"/>
        </w:rPr>
        <w:t xml:space="preserve"> </w:t>
      </w:r>
    </w:p>
    <w:p w:rsidR="00000000" w:rsidDel="00000000" w:rsidP="00000000" w:rsidRDefault="00000000" w:rsidRPr="00000000" w14:paraId="00000055">
      <w:pPr>
        <w:ind w:left="720" w:hanging="720"/>
        <w:jc w:val="both"/>
        <w:rPr/>
      </w:pPr>
      <w:r w:rsidDel="00000000" w:rsidR="00000000" w:rsidRPr="00000000">
        <w:rPr>
          <w:rtl w:val="0"/>
        </w:rPr>
        <w:tab/>
        <w:t xml:space="preserve">Questo suono è tipico delle varietà romanze parlate in Salento, nelle quali si trova in opposizione fonologica con /ʃː/ (la </w:t>
      </w:r>
      <w:r w:rsidDel="00000000" w:rsidR="00000000" w:rsidRPr="00000000">
        <w:rPr>
          <w:i w:val="1"/>
          <w:rtl w:val="0"/>
        </w:rPr>
        <w:t xml:space="preserve">sc</w:t>
      </w:r>
      <w:r w:rsidDel="00000000" w:rsidR="00000000" w:rsidRPr="00000000">
        <w:rPr>
          <w:rtl w:val="0"/>
        </w:rPr>
        <w:t xml:space="preserve"> geminata o “doppia” di </w:t>
      </w:r>
      <w:r w:rsidDel="00000000" w:rsidR="00000000" w:rsidRPr="00000000">
        <w:rPr>
          <w:i w:val="1"/>
          <w:rtl w:val="0"/>
        </w:rPr>
        <w:t xml:space="preserve">pe</w:t>
      </w:r>
      <w:r w:rsidDel="00000000" w:rsidR="00000000" w:rsidRPr="00000000">
        <w:rPr>
          <w:b w:val="1"/>
          <w:i w:val="1"/>
          <w:rtl w:val="0"/>
        </w:rPr>
        <w:t xml:space="preserve">sc</w:t>
      </w:r>
      <w:r w:rsidDel="00000000" w:rsidR="00000000" w:rsidRPr="00000000">
        <w:rPr>
          <w:i w:val="1"/>
          <w:rtl w:val="0"/>
        </w:rPr>
        <w:t xml:space="preserve">e</w:t>
      </w:r>
      <w:r w:rsidDel="00000000" w:rsidR="00000000" w:rsidRPr="00000000">
        <w:rPr>
          <w:rtl w:val="0"/>
        </w:rPr>
        <w:t xml:space="preserve">). Alcune coppie di parole che si differenziano proprio per la pronuncia scempia e geminata di questo suono sono:</w:t>
      </w:r>
    </w:p>
    <w:tbl>
      <w:tblPr>
        <w:tblStyle w:val="Table2"/>
        <w:tblW w:w="55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1"/>
        <w:gridCol w:w="454"/>
        <w:gridCol w:w="2551"/>
        <w:tblGridChange w:id="0">
          <w:tblGrid>
            <w:gridCol w:w="2551"/>
            <w:gridCol w:w="454"/>
            <w:gridCol w:w="2551"/>
          </w:tblGrid>
        </w:tblGridChange>
      </w:tblGrid>
      <w:tr>
        <w:trPr>
          <w:cantSplit w:val="0"/>
          <w:tblHeader w:val="0"/>
        </w:trPr>
        <w:tc>
          <w:tcPr>
            <w:tcBorders>
              <w:left w:color="000000" w:space="0" w:sz="0" w:val="nil"/>
              <w:bottom w:color="000000" w:space="0" w:sz="4" w:val="dashed"/>
              <w:right w:color="000000" w:space="0" w:sz="0" w:val="nil"/>
            </w:tcBorders>
          </w:tcPr>
          <w:p w:rsidR="00000000" w:rsidDel="00000000" w:rsidP="00000000" w:rsidRDefault="00000000" w:rsidRPr="00000000" w14:paraId="00000056">
            <w:pPr>
              <w:jc w:val="center"/>
              <w:rPr>
                <w:i w:val="1"/>
              </w:rPr>
            </w:pPr>
            <w:r w:rsidDel="00000000" w:rsidR="00000000" w:rsidRPr="00000000">
              <w:rPr>
                <w:rtl w:val="0"/>
              </w:rPr>
              <w:t xml:space="preserve">/ˈka</w:t>
            </w:r>
            <w:r w:rsidDel="00000000" w:rsidR="00000000" w:rsidRPr="00000000">
              <w:rPr>
                <w:b w:val="1"/>
                <w:rtl w:val="0"/>
              </w:rPr>
              <w:t xml:space="preserve">ʃ</w:t>
            </w:r>
            <w:r w:rsidDel="00000000" w:rsidR="00000000" w:rsidRPr="00000000">
              <w:rPr>
                <w:rtl w:val="0"/>
              </w:rPr>
              <w:t xml:space="preserve">a/</w:t>
            </w:r>
            <w:r w:rsidDel="00000000" w:rsidR="00000000" w:rsidRPr="00000000">
              <w:rPr>
                <w:i w:val="1"/>
                <w:rtl w:val="0"/>
              </w:rPr>
              <w:t xml:space="preserve"> </w:t>
            </w:r>
            <w:r w:rsidDel="00000000" w:rsidR="00000000" w:rsidRPr="00000000">
              <w:rPr>
                <w:rtl w:val="0"/>
              </w:rPr>
              <w:t xml:space="preserve">“(che) cada”</w:t>
            </w:r>
            <w:r w:rsidDel="00000000" w:rsidR="00000000" w:rsidRPr="00000000">
              <w:rPr>
                <w:rtl w:val="0"/>
              </w:rPr>
            </w:r>
          </w:p>
        </w:tc>
        <w:tc>
          <w:tcPr>
            <w:tcBorders>
              <w:left w:color="000000" w:space="0" w:sz="0" w:val="nil"/>
              <w:bottom w:color="000000" w:space="0" w:sz="4" w:val="dashed"/>
              <w:right w:color="000000" w:space="0" w:sz="0" w:val="nil"/>
            </w:tcBorders>
            <w:shd w:fill="f2f2f2" w:val="clear"/>
          </w:tcPr>
          <w:p w:rsidR="00000000" w:rsidDel="00000000" w:rsidP="00000000" w:rsidRDefault="00000000" w:rsidRPr="00000000" w14:paraId="00000057">
            <w:pPr>
              <w:jc w:val="center"/>
              <w:rPr>
                <w:b w:val="1"/>
              </w:rPr>
            </w:pPr>
            <w:r w:rsidDel="00000000" w:rsidR="00000000" w:rsidRPr="00000000">
              <w:rPr>
                <w:b w:val="1"/>
                <w:smallCaps w:val="1"/>
                <w:rtl w:val="0"/>
              </w:rPr>
              <w:t xml:space="preserve">vs</w:t>
            </w:r>
            <w:r w:rsidDel="00000000" w:rsidR="00000000" w:rsidRPr="00000000">
              <w:rPr>
                <w:rtl w:val="0"/>
              </w:rPr>
            </w:r>
          </w:p>
        </w:tc>
        <w:tc>
          <w:tcPr>
            <w:tcBorders>
              <w:left w:color="000000" w:space="0" w:sz="0" w:val="nil"/>
              <w:bottom w:color="000000" w:space="0" w:sz="4" w:val="dashed"/>
              <w:right w:color="000000" w:space="0" w:sz="0" w:val="nil"/>
            </w:tcBorders>
          </w:tcPr>
          <w:p w:rsidR="00000000" w:rsidDel="00000000" w:rsidP="00000000" w:rsidRDefault="00000000" w:rsidRPr="00000000" w14:paraId="00000058">
            <w:pPr>
              <w:jc w:val="center"/>
              <w:rPr/>
            </w:pPr>
            <w:r w:rsidDel="00000000" w:rsidR="00000000" w:rsidRPr="00000000">
              <w:rPr>
                <w:rtl w:val="0"/>
              </w:rPr>
              <w:t xml:space="preserve">/ˈka</w:t>
            </w:r>
            <w:r w:rsidDel="00000000" w:rsidR="00000000" w:rsidRPr="00000000">
              <w:rPr>
                <w:b w:val="1"/>
                <w:rtl w:val="0"/>
              </w:rPr>
              <w:t xml:space="preserve">ʃː</w:t>
            </w:r>
            <w:r w:rsidDel="00000000" w:rsidR="00000000" w:rsidRPr="00000000">
              <w:rPr>
                <w:rtl w:val="0"/>
              </w:rPr>
              <w:t xml:space="preserve">a/ “cassa”</w:t>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59">
            <w:pPr>
              <w:jc w:val="center"/>
              <w:rPr>
                <w:i w:val="1"/>
              </w:rPr>
            </w:pPr>
            <w:r w:rsidDel="00000000" w:rsidR="00000000" w:rsidRPr="00000000">
              <w:rPr>
                <w:rtl w:val="0"/>
              </w:rPr>
              <w:t xml:space="preserve">/ˈmo</w:t>
            </w:r>
            <w:r w:rsidDel="00000000" w:rsidR="00000000" w:rsidRPr="00000000">
              <w:rPr>
                <w:b w:val="1"/>
                <w:rtl w:val="0"/>
              </w:rPr>
              <w:t xml:space="preserve">ʃ</w:t>
            </w:r>
            <w:r w:rsidDel="00000000" w:rsidR="00000000" w:rsidRPr="00000000">
              <w:rPr>
                <w:rtl w:val="0"/>
              </w:rPr>
              <w:t xml:space="preserve">a/ “sterco di bue”</w:t>
            </w:r>
            <w:r w:rsidDel="00000000" w:rsidR="00000000" w:rsidRPr="00000000">
              <w:rPr>
                <w:rtl w:val="0"/>
              </w:rPr>
            </w:r>
          </w:p>
        </w:tc>
        <w:tc>
          <w:tcPr>
            <w:tcBorders>
              <w:top w:color="000000" w:space="0" w:sz="4" w:val="dashed"/>
              <w:left w:color="000000" w:space="0" w:sz="0" w:val="nil"/>
              <w:bottom w:color="000000" w:space="0" w:sz="4" w:val="dashed"/>
              <w:right w:color="000000" w:space="0" w:sz="0" w:val="nil"/>
            </w:tcBorders>
            <w:shd w:fill="f2f2f2" w:val="clear"/>
          </w:tcPr>
          <w:p w:rsidR="00000000" w:rsidDel="00000000" w:rsidP="00000000" w:rsidRDefault="00000000" w:rsidRPr="00000000" w14:paraId="0000005A">
            <w:pPr>
              <w:jc w:val="center"/>
              <w:rPr>
                <w:b w:val="1"/>
              </w:rPr>
            </w:pPr>
            <w:r w:rsidDel="00000000" w:rsidR="00000000" w:rsidRPr="00000000">
              <w:rPr>
                <w:b w:val="1"/>
                <w:smallCaps w:val="1"/>
                <w:rtl w:val="0"/>
              </w:rPr>
              <w:t xml:space="preserve">vs</w:t>
            </w:r>
            <w:r w:rsidDel="00000000" w:rsidR="00000000" w:rsidRPr="00000000">
              <w:rPr>
                <w:rtl w:val="0"/>
              </w:rPr>
            </w:r>
          </w:p>
        </w:tc>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5B">
            <w:pPr>
              <w:jc w:val="center"/>
              <w:rPr/>
            </w:pPr>
            <w:r w:rsidDel="00000000" w:rsidR="00000000" w:rsidRPr="00000000">
              <w:rPr>
                <w:rtl w:val="0"/>
              </w:rPr>
              <w:t xml:space="preserve">/ˈmo</w:t>
            </w:r>
            <w:r w:rsidDel="00000000" w:rsidR="00000000" w:rsidRPr="00000000">
              <w:rPr>
                <w:b w:val="1"/>
                <w:rtl w:val="0"/>
              </w:rPr>
              <w:t xml:space="preserve">ʃː</w:t>
            </w:r>
            <w:r w:rsidDel="00000000" w:rsidR="00000000" w:rsidRPr="00000000">
              <w:rPr>
                <w:rtl w:val="0"/>
              </w:rPr>
              <w:t xml:space="preserve">a/ “mostra”</w:t>
            </w:r>
          </w:p>
        </w:tc>
      </w:tr>
      <w:tr>
        <w:trPr>
          <w:cantSplit w:val="0"/>
          <w:tblHeader w:val="0"/>
        </w:trPr>
        <w:tc>
          <w:tcPr>
            <w:tcBorders>
              <w:top w:color="000000" w:space="0" w:sz="4" w:val="dashed"/>
              <w:left w:color="000000" w:space="0" w:sz="0" w:val="nil"/>
              <w:right w:color="000000" w:space="0" w:sz="0" w:val="nil"/>
            </w:tcBorders>
          </w:tcPr>
          <w:p w:rsidR="00000000" w:rsidDel="00000000" w:rsidP="00000000" w:rsidRDefault="00000000" w:rsidRPr="00000000" w14:paraId="0000005C">
            <w:pPr>
              <w:jc w:val="center"/>
              <w:rPr>
                <w:i w:val="1"/>
              </w:rPr>
            </w:pPr>
            <w:r w:rsidDel="00000000" w:rsidR="00000000" w:rsidRPr="00000000">
              <w:rPr>
                <w:i w:val="1"/>
                <w:rtl w:val="0"/>
              </w:rPr>
              <w:t xml:space="preserve"> </w:t>
            </w:r>
            <w:r w:rsidDel="00000000" w:rsidR="00000000" w:rsidRPr="00000000">
              <w:rPr>
                <w:rtl w:val="0"/>
              </w:rPr>
              <w:t xml:space="preserve">/ˈva</w:t>
            </w:r>
            <w:r w:rsidDel="00000000" w:rsidR="00000000" w:rsidRPr="00000000">
              <w:rPr>
                <w:b w:val="1"/>
                <w:rtl w:val="0"/>
              </w:rPr>
              <w:t xml:space="preserve">ʃ</w:t>
            </w:r>
            <w:r w:rsidDel="00000000" w:rsidR="00000000" w:rsidRPr="00000000">
              <w:rPr>
                <w:rtl w:val="0"/>
              </w:rPr>
              <w:t xml:space="preserve">a/ “(che) vada”</w:t>
            </w:r>
            <w:r w:rsidDel="00000000" w:rsidR="00000000" w:rsidRPr="00000000">
              <w:rPr>
                <w:rtl w:val="0"/>
              </w:rPr>
            </w:r>
          </w:p>
        </w:tc>
        <w:tc>
          <w:tcPr>
            <w:tcBorders>
              <w:top w:color="000000" w:space="0" w:sz="4" w:val="dashed"/>
              <w:left w:color="000000" w:space="0" w:sz="0" w:val="nil"/>
              <w:right w:color="000000" w:space="0" w:sz="0" w:val="nil"/>
            </w:tcBorders>
            <w:shd w:fill="f2f2f2" w:val="clear"/>
          </w:tcPr>
          <w:p w:rsidR="00000000" w:rsidDel="00000000" w:rsidP="00000000" w:rsidRDefault="00000000" w:rsidRPr="00000000" w14:paraId="0000005D">
            <w:pPr>
              <w:jc w:val="center"/>
              <w:rPr>
                <w:b w:val="1"/>
              </w:rPr>
            </w:pPr>
            <w:r w:rsidDel="00000000" w:rsidR="00000000" w:rsidRPr="00000000">
              <w:rPr>
                <w:b w:val="1"/>
                <w:smallCaps w:val="1"/>
                <w:rtl w:val="0"/>
              </w:rPr>
              <w:t xml:space="preserve">vs</w:t>
            </w:r>
            <w:r w:rsidDel="00000000" w:rsidR="00000000" w:rsidRPr="00000000">
              <w:rPr>
                <w:rtl w:val="0"/>
              </w:rPr>
            </w:r>
          </w:p>
        </w:tc>
        <w:tc>
          <w:tcPr>
            <w:tcBorders>
              <w:top w:color="000000" w:space="0" w:sz="4" w:val="dashed"/>
              <w:left w:color="000000" w:space="0" w:sz="0" w:val="nil"/>
              <w:right w:color="000000" w:space="0" w:sz="0" w:val="nil"/>
            </w:tcBorders>
          </w:tcPr>
          <w:p w:rsidR="00000000" w:rsidDel="00000000" w:rsidP="00000000" w:rsidRDefault="00000000" w:rsidRPr="00000000" w14:paraId="0000005E">
            <w:pPr>
              <w:jc w:val="center"/>
              <w:rPr>
                <w:u w:val="single"/>
              </w:rPr>
            </w:pPr>
            <w:r w:rsidDel="00000000" w:rsidR="00000000" w:rsidRPr="00000000">
              <w:rPr>
                <w:rtl w:val="0"/>
              </w:rPr>
              <w:t xml:space="preserve">/ˈva</w:t>
            </w:r>
            <w:r w:rsidDel="00000000" w:rsidR="00000000" w:rsidRPr="00000000">
              <w:rPr>
                <w:b w:val="1"/>
                <w:rtl w:val="0"/>
              </w:rPr>
              <w:t xml:space="preserve">ʃː</w:t>
            </w:r>
            <w:r w:rsidDel="00000000" w:rsidR="00000000" w:rsidRPr="00000000">
              <w:rPr>
                <w:rtl w:val="0"/>
              </w:rPr>
              <w:t xml:space="preserve">a/ “bassa”</w:t>
            </w:r>
            <w:r w:rsidDel="00000000" w:rsidR="00000000" w:rsidRPr="00000000">
              <w:rPr>
                <w:rtl w:val="0"/>
              </w:rPr>
            </w:r>
          </w:p>
        </w:tc>
      </w:tr>
    </w:tbl>
    <w:p w:rsidR="00000000" w:rsidDel="00000000" w:rsidP="00000000" w:rsidRDefault="00000000" w:rsidRPr="00000000" w14:paraId="0000005F">
      <w:pPr>
        <w:spacing w:after="0" w:lineRule="auto"/>
        <w:jc w:val="both"/>
        <w:rPr>
          <w:sz w:val="12"/>
          <w:szCs w:val="12"/>
        </w:rPr>
      </w:pPr>
      <w:r w:rsidDel="00000000" w:rsidR="00000000" w:rsidRPr="00000000">
        <w:rPr>
          <w:rtl w:val="0"/>
        </w:rPr>
      </w:r>
    </w:p>
    <w:p w:rsidR="00000000" w:rsidDel="00000000" w:rsidP="00000000" w:rsidRDefault="00000000" w:rsidRPr="00000000" w14:paraId="00000060">
      <w:pPr>
        <w:ind w:left="720" w:firstLine="0"/>
        <w:jc w:val="both"/>
        <w:rPr/>
      </w:pPr>
      <w:r w:rsidDel="00000000" w:rsidR="00000000" w:rsidRPr="00000000">
        <w:rPr>
          <w:rtl w:val="0"/>
        </w:rPr>
        <w:t xml:space="preserve">Normalmente, questa differenza nella pronuncia non viene rappresentata nella scrittura. La maggior parte delle persone tende infatti a scrivere entrambi i suoni con il digramma 〈sc〉, rendendo di fatto le parole delle coppie sopra riportate omografe e dunque indistinguibili: </w:t>
      </w:r>
      <w:r w:rsidDel="00000000" w:rsidR="00000000" w:rsidRPr="00000000">
        <w:rPr>
          <w:i w:val="1"/>
          <w:rtl w:val="0"/>
        </w:rPr>
        <w:t xml:space="preserve">cascia</w:t>
      </w:r>
      <w:r w:rsidDel="00000000" w:rsidR="00000000" w:rsidRPr="00000000">
        <w:rPr>
          <w:rtl w:val="0"/>
        </w:rPr>
        <w:t xml:space="preserve">, </w:t>
      </w:r>
      <w:r w:rsidDel="00000000" w:rsidR="00000000" w:rsidRPr="00000000">
        <w:rPr>
          <w:i w:val="1"/>
          <w:rtl w:val="0"/>
        </w:rPr>
        <w:t xml:space="preserve">moscia</w:t>
      </w:r>
      <w:r w:rsidDel="00000000" w:rsidR="00000000" w:rsidRPr="00000000">
        <w:rPr>
          <w:rtl w:val="0"/>
        </w:rPr>
        <w:t xml:space="preserve">, </w:t>
      </w:r>
      <w:r w:rsidDel="00000000" w:rsidR="00000000" w:rsidRPr="00000000">
        <w:rPr>
          <w:i w:val="1"/>
          <w:rtl w:val="0"/>
        </w:rPr>
        <w:t xml:space="preserve">vascia</w:t>
      </w:r>
      <w:r w:rsidDel="00000000" w:rsidR="00000000" w:rsidRPr="00000000">
        <w:rPr>
          <w:rtl w:val="0"/>
        </w:rPr>
        <w:t xml:space="preserve">. Se chi parla il dialetto salentino potrà facilmente comprendere se si tratti dell’una o dell’altra parola guardando al contesto, una persona che non ne abbia alcuna conoscenza non avrà nessuna indicazione a livello grafico sulla diversa pronuncia. Allo stesso modo, se decidessimo di utilizzare la medesima soluzione anche per il grico, un apprendente non avrebbe modo di sapere, leggendo, se il digramma 〈sc〉 di parole come </w:t>
      </w:r>
      <w:r w:rsidDel="00000000" w:rsidR="00000000" w:rsidRPr="00000000">
        <w:rPr>
          <w:i w:val="1"/>
          <w:rtl w:val="0"/>
        </w:rPr>
        <w:t xml:space="preserve">kò</w:t>
      </w:r>
      <w:r w:rsidDel="00000000" w:rsidR="00000000" w:rsidRPr="00000000">
        <w:rPr>
          <w:b w:val="1"/>
          <w:i w:val="1"/>
          <w:rtl w:val="0"/>
        </w:rPr>
        <w:t xml:space="preserve">sc</w:t>
      </w:r>
      <w:r w:rsidDel="00000000" w:rsidR="00000000" w:rsidRPr="00000000">
        <w:rPr>
          <w:i w:val="1"/>
          <w:rtl w:val="0"/>
        </w:rPr>
        <w:t xml:space="preserve">ino</w:t>
      </w:r>
      <w:r w:rsidDel="00000000" w:rsidR="00000000" w:rsidRPr="00000000">
        <w:rPr>
          <w:rtl w:val="0"/>
        </w:rPr>
        <w:t xml:space="preserve">,</w:t>
      </w:r>
      <w:r w:rsidDel="00000000" w:rsidR="00000000" w:rsidRPr="00000000">
        <w:rPr>
          <w:i w:val="1"/>
          <w:rtl w:val="0"/>
        </w:rPr>
        <w:t xml:space="preserve"> damà</w:t>
      </w:r>
      <w:r w:rsidDel="00000000" w:rsidR="00000000" w:rsidRPr="00000000">
        <w:rPr>
          <w:b w:val="1"/>
          <w:i w:val="1"/>
          <w:rtl w:val="0"/>
        </w:rPr>
        <w:t xml:space="preserve">sc</w:t>
      </w:r>
      <w:r w:rsidDel="00000000" w:rsidR="00000000" w:rsidRPr="00000000">
        <w:rPr>
          <w:i w:val="1"/>
          <w:rtl w:val="0"/>
        </w:rPr>
        <w:t xml:space="preserve">ina</w:t>
      </w:r>
      <w:r w:rsidDel="00000000" w:rsidR="00000000" w:rsidRPr="00000000">
        <w:rPr>
          <w:rtl w:val="0"/>
        </w:rPr>
        <w:t xml:space="preserve">, </w:t>
      </w:r>
      <w:r w:rsidDel="00000000" w:rsidR="00000000" w:rsidRPr="00000000">
        <w:rPr>
          <w:i w:val="1"/>
          <w:rtl w:val="0"/>
        </w:rPr>
        <w:t xml:space="preserve">ki</w:t>
      </w:r>
      <w:r w:rsidDel="00000000" w:rsidR="00000000" w:rsidRPr="00000000">
        <w:rPr>
          <w:b w:val="1"/>
          <w:i w:val="1"/>
          <w:rtl w:val="0"/>
        </w:rPr>
        <w:t xml:space="preserve">sc</w:t>
      </w:r>
      <w:r w:rsidDel="00000000" w:rsidR="00000000" w:rsidRPr="00000000">
        <w:rPr>
          <w:i w:val="1"/>
          <w:rtl w:val="0"/>
        </w:rPr>
        <w:t xml:space="preserve">ia</w:t>
      </w:r>
      <w:r w:rsidDel="00000000" w:rsidR="00000000" w:rsidRPr="00000000">
        <w:rPr>
          <w:rtl w:val="0"/>
        </w:rPr>
        <w:t xml:space="preserve">,</w:t>
      </w:r>
      <w:r w:rsidDel="00000000" w:rsidR="00000000" w:rsidRPr="00000000">
        <w:rPr>
          <w:i w:val="1"/>
          <w:rtl w:val="0"/>
        </w:rPr>
        <w:t xml:space="preserve"> vro</w:t>
      </w:r>
      <w:r w:rsidDel="00000000" w:rsidR="00000000" w:rsidRPr="00000000">
        <w:rPr>
          <w:b w:val="1"/>
          <w:i w:val="1"/>
          <w:rtl w:val="0"/>
        </w:rPr>
        <w:t xml:space="preserve">sc</w:t>
      </w:r>
      <w:r w:rsidDel="00000000" w:rsidR="00000000" w:rsidRPr="00000000">
        <w:rPr>
          <w:i w:val="1"/>
          <w:rtl w:val="0"/>
        </w:rPr>
        <w:t xml:space="preserve">era </w:t>
      </w:r>
      <w:r w:rsidDel="00000000" w:rsidR="00000000" w:rsidRPr="00000000">
        <w:rPr>
          <w:rtl w:val="0"/>
        </w:rPr>
        <w:t xml:space="preserve">debba essere pronunciato “singolo” o “doppio”. Per ovviare a questo problema abbiamo ritenuto opportuno ricorrere a due soluzioni differenti, vale a dire 〈ç〉 per il suono scempio e 〈sc〉 per quello geminato.</w:t>
      </w:r>
    </w:p>
    <w:p w:rsidR="00000000" w:rsidDel="00000000" w:rsidP="00000000" w:rsidRDefault="00000000" w:rsidRPr="00000000" w14:paraId="00000061">
      <w:pPr>
        <w:ind w:left="720" w:firstLine="0"/>
        <w:jc w:val="both"/>
        <w:rPr/>
      </w:pPr>
      <w:r w:rsidDel="00000000" w:rsidR="00000000" w:rsidRPr="00000000">
        <w:rPr>
          <w:rtl w:val="0"/>
        </w:rPr>
        <w:t xml:space="preserve">Prima che la scelta ricadesse sul grafema 〈ç〉 sono state passate al vaglio diverse alternative, poi scartate perché presentavano alcune criticità. Le elenchiamo qui sotto:</w:t>
      </w:r>
    </w:p>
    <w:p w:rsidR="00000000" w:rsidDel="00000000" w:rsidP="00000000" w:rsidRDefault="00000000" w:rsidRPr="00000000" w14:paraId="00000062">
      <w:pPr>
        <w:tabs>
          <w:tab w:val="left" w:leader="none" w:pos="720"/>
          <w:tab w:val="left" w:leader="none" w:pos="1440"/>
          <w:tab w:val="left" w:leader="none" w:pos="2060"/>
        </w:tabs>
        <w:ind w:left="1440" w:hanging="720"/>
        <w:jc w:val="both"/>
        <w:rPr>
          <w:i w:val="1"/>
        </w:rPr>
      </w:pPr>
      <w:r w:rsidDel="00000000" w:rsidR="00000000" w:rsidRPr="00000000">
        <w:rPr>
          <w:rtl w:val="0"/>
        </w:rPr>
        <w:t xml:space="preserve">〈g〉:</w:t>
        <w:tab/>
        <w:t xml:space="preserve">inizialmente considerato per la corrispondenza, in molti casi, di /ʃ/ con il /d͡ʒ/ (la </w:t>
      </w:r>
      <w:r w:rsidDel="00000000" w:rsidR="00000000" w:rsidRPr="00000000">
        <w:rPr>
          <w:i w:val="1"/>
          <w:rtl w:val="0"/>
        </w:rPr>
        <w:t xml:space="preserve">g </w:t>
      </w:r>
      <w:r w:rsidDel="00000000" w:rsidR="00000000" w:rsidRPr="00000000">
        <w:rPr>
          <w:rtl w:val="0"/>
        </w:rPr>
        <w:t xml:space="preserve">di </w:t>
      </w:r>
      <w:r w:rsidDel="00000000" w:rsidR="00000000" w:rsidRPr="00000000">
        <w:rPr>
          <w:b w:val="1"/>
          <w:i w:val="1"/>
          <w:rtl w:val="0"/>
        </w:rPr>
        <w:t xml:space="preserve">g</w:t>
      </w:r>
      <w:r w:rsidDel="00000000" w:rsidR="00000000" w:rsidRPr="00000000">
        <w:rPr>
          <w:i w:val="1"/>
          <w:rtl w:val="0"/>
        </w:rPr>
        <w:t xml:space="preserve">elato</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dell’italiano: /</w:t>
      </w:r>
      <w:r w:rsidDel="00000000" w:rsidR="00000000" w:rsidRPr="00000000">
        <w:rPr>
          <w:b w:val="1"/>
          <w:rtl w:val="0"/>
        </w:rPr>
        <w:t xml:space="preserve">ʃ</w:t>
      </w:r>
      <w:r w:rsidDel="00000000" w:rsidR="00000000" w:rsidRPr="00000000">
        <w:rPr>
          <w:rtl w:val="0"/>
        </w:rPr>
        <w:t xml:space="preserve">ardinu/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b w:val="1"/>
          <w:rtl w:val="0"/>
        </w:rPr>
        <w:t xml:space="preserve">d͡ʒ</w:t>
      </w:r>
      <w:r w:rsidDel="00000000" w:rsidR="00000000" w:rsidRPr="00000000">
        <w:rPr>
          <w:rtl w:val="0"/>
        </w:rPr>
        <w:t xml:space="preserve">ardino/ “giardino”, /di</w:t>
      </w:r>
      <w:r w:rsidDel="00000000" w:rsidR="00000000" w:rsidRPr="00000000">
        <w:rPr>
          <w:b w:val="1"/>
          <w:rtl w:val="0"/>
        </w:rPr>
        <w:t xml:space="preserve">ʃ</w:t>
      </w:r>
      <w:r w:rsidDel="00000000" w:rsidR="00000000" w:rsidRPr="00000000">
        <w:rPr>
          <w:rtl w:val="0"/>
        </w:rPr>
        <w:t xml:space="preserve">unu/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/di</w:t>
      </w:r>
      <w:r w:rsidDel="00000000" w:rsidR="00000000" w:rsidRPr="00000000">
        <w:rPr>
          <w:b w:val="1"/>
          <w:rtl w:val="0"/>
        </w:rPr>
        <w:t xml:space="preserve">d͡ʒ</w:t>
      </w:r>
      <w:r w:rsidDel="00000000" w:rsidR="00000000" w:rsidRPr="00000000">
        <w:rPr>
          <w:rtl w:val="0"/>
        </w:rPr>
        <w:t xml:space="preserve">uno/ “digiuno” ecc. È stato scartato perché interpretato il piú delle volte come /d͡ʒ/;</w:t>
      </w:r>
      <w:r w:rsidDel="00000000" w:rsidR="00000000" w:rsidRPr="00000000">
        <w:rPr>
          <w:rtl w:val="0"/>
        </w:rPr>
      </w:r>
    </w:p>
    <w:p w:rsidR="00000000" w:rsidDel="00000000" w:rsidP="00000000" w:rsidRDefault="00000000" w:rsidRPr="00000000" w14:paraId="00000063">
      <w:pPr>
        <w:ind w:left="1440" w:hanging="720"/>
        <w:jc w:val="both"/>
        <w:rPr/>
      </w:pPr>
      <w:r w:rsidDel="00000000" w:rsidR="00000000" w:rsidRPr="00000000">
        <w:rPr>
          <w:rtl w:val="0"/>
        </w:rPr>
        <w:t xml:space="preserve">〈š〉:</w:t>
        <w:tab/>
        <w:t xml:space="preserve">è stato scartato perché assente sul layout delle tastiere italiane e perché poco riconoscibile in contesto italofono;</w:t>
      </w:r>
    </w:p>
    <w:p w:rsidR="00000000" w:rsidDel="00000000" w:rsidP="00000000" w:rsidRDefault="00000000" w:rsidRPr="00000000" w14:paraId="00000064">
      <w:pPr>
        <w:ind w:left="1440" w:hanging="720"/>
        <w:jc w:val="both"/>
        <w:rPr/>
      </w:pPr>
      <w:r w:rsidDel="00000000" w:rsidR="00000000" w:rsidRPr="00000000">
        <w:rPr>
          <w:rtl w:val="0"/>
        </w:rPr>
        <w:t xml:space="preserve">〈sc〉:</w:t>
        <w:tab/>
        <w:t xml:space="preserve">è la soluzione adottata da Rohlfs</w:t>
      </w:r>
      <w:r w:rsidDel="00000000" w:rsidR="00000000" w:rsidRPr="00000000">
        <w:rPr>
          <w:vertAlign w:val="superscript"/>
        </w:rPr>
        <w:footnoteReference w:customMarkFollows="0" w:id="0"/>
      </w:r>
      <w:r w:rsidDel="00000000" w:rsidR="00000000" w:rsidRPr="00000000">
        <w:rPr>
          <w:rtl w:val="0"/>
        </w:rPr>
        <w:t xml:space="preserve">, il quale lo contrappone a 〈šc〉 con cui invece rappresenta il suono geminato. È stato scartato perché interpretato il piú delle volte come /ʃː/ (suono geminato) e perché, a voler seguire la scelta del Rohlfs, avrebbe comportato l’impiego di 〈š〉, di cui già si è detto qui sopra;</w:t>
      </w:r>
    </w:p>
    <w:p w:rsidR="00000000" w:rsidDel="00000000" w:rsidP="00000000" w:rsidRDefault="00000000" w:rsidRPr="00000000" w14:paraId="00000065">
      <w:pPr>
        <w:ind w:left="1440" w:hanging="720"/>
        <w:jc w:val="both"/>
        <w:rPr/>
      </w:pPr>
      <w:r w:rsidDel="00000000" w:rsidR="00000000" w:rsidRPr="00000000">
        <w:rPr>
          <w:rtl w:val="0"/>
        </w:rPr>
        <w:t xml:space="preserve">〈sh〉:</w:t>
        <w:tab/>
        <w:t xml:space="preserve">scartato perché poco riconoscibile e spesso interpretato come /ʃː/ (geminato);</w:t>
      </w:r>
    </w:p>
    <w:p w:rsidR="00000000" w:rsidDel="00000000" w:rsidP="00000000" w:rsidRDefault="00000000" w:rsidRPr="00000000" w14:paraId="00000066">
      <w:pPr>
        <w:ind w:left="1440" w:hanging="720"/>
        <w:jc w:val="both"/>
        <w:rPr/>
      </w:pPr>
      <w:r w:rsidDel="00000000" w:rsidR="00000000" w:rsidRPr="00000000">
        <w:rPr>
          <w:rtl w:val="0"/>
        </w:rPr>
        <w:t xml:space="preserve">〈ʃ〉:</w:t>
        <w:tab/>
        <w:t xml:space="preserve">è il simbolo usato per questo suono nell’alfabeto fonetico internazionale; è stato scartato perché non presente sulla tastiera e manca di una versione maiuscola.</w:t>
      </w:r>
    </w:p>
    <w:p w:rsidR="00000000" w:rsidDel="00000000" w:rsidP="00000000" w:rsidRDefault="00000000" w:rsidRPr="00000000" w14:paraId="00000067">
      <w:pPr>
        <w:ind w:left="720" w:firstLine="0"/>
        <w:jc w:val="both"/>
        <w:rPr>
          <w:b w:val="1"/>
        </w:rPr>
      </w:pPr>
      <w:r w:rsidDel="00000000" w:rsidR="00000000" w:rsidRPr="00000000">
        <w:rPr>
          <w:b w:val="1"/>
          <w:rtl w:val="0"/>
        </w:rPr>
        <w:t xml:space="preserve">Come si usa?</w:t>
      </w:r>
    </w:p>
    <w:p w:rsidR="00000000" w:rsidDel="00000000" w:rsidP="00000000" w:rsidRDefault="00000000" w:rsidRPr="00000000" w14:paraId="00000068">
      <w:pPr>
        <w:ind w:left="720" w:hanging="720"/>
        <w:jc w:val="both"/>
        <w:rPr/>
      </w:pPr>
      <w:r w:rsidDel="00000000" w:rsidR="00000000" w:rsidRPr="00000000">
        <w:rPr>
          <w:b w:val="1"/>
          <w:rtl w:val="0"/>
        </w:rPr>
        <w:tab/>
      </w:r>
      <w:r w:rsidDel="00000000" w:rsidR="00000000" w:rsidRPr="00000000">
        <w:rPr>
          <w:rtl w:val="0"/>
        </w:rPr>
        <w:t xml:space="preserve">Questa lettera è sempre seguita da 〈e〉 o 〈i〉. Per sapere quando usare o meno questo grafema è sufficiente applicare la seguente regola:</w:t>
      </w:r>
    </w:p>
    <w:p w:rsidR="00000000" w:rsidDel="00000000" w:rsidP="00000000" w:rsidRDefault="00000000" w:rsidRPr="00000000" w14:paraId="00000069">
      <w:pPr>
        <w:ind w:left="720" w:firstLine="0"/>
        <w:jc w:val="center"/>
        <w:rPr/>
      </w:pPr>
      <w:r w:rsidDel="00000000" w:rsidR="00000000" w:rsidRPr="00000000">
        <w:rPr>
          <w:b w:val="1"/>
          <w:i w:val="1"/>
          <w:rtl w:val="0"/>
        </w:rPr>
        <w:t xml:space="preserve">se /ʃ/ può anche essere pronunciato /t͡ʃ/ si scrive con 〈c〉, negli altri casi con 〈ç〉</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6A">
      <w:pPr>
        <w:ind w:left="720" w:firstLine="0"/>
        <w:jc w:val="both"/>
        <w:rPr/>
      </w:pPr>
      <w:r w:rsidDel="00000000" w:rsidR="00000000" w:rsidRPr="00000000">
        <w:rPr>
          <w:rtl w:val="0"/>
        </w:rPr>
        <w:t xml:space="preserve">Se si vuol comprendere a fondo le ragioni dietro a questa norma è necessario capire quale sia l’origine del fonema /ʃ/. Questo suono può infatti derivare:</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nelle parole provenienti dal romanzo da una piú antica forma in:</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[dj]</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es.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lat</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RA</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DI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US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sal</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/ˈra</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u/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gri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/ˈra</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o/, “raggio”;</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[ɡe]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es.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lat</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*DĒSTRU</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GĒ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RE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sal</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/struˈ</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ire/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gri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/struˈ</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eo/ “consumare;”</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[ɡi]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es.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lat</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RŪ</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GĪ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RE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sal</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/ruˈ</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ire/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gri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/ruˈ</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eo/ “gorgogliare, borbottare”;</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[j]</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es.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lat</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OCUS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sal</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/ˈ</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oku/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gri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/ˈ</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oko/ “gioco”;</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da una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palatalizzazione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di /s/, 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gr. ant.</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κάθισον</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gri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/ˈkasiso/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*/ˈka</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sj</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o/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/ˈka</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o/</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“siedi!”;</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da una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deaffricazione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del fonema /t͡ʃ/ (la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c </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“dolce” di </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c</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ena</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quando questo è tra due vocali,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fa</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c</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ì</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“lenticchia”, pronuncia /faˈ</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t͡ʃ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i/ o /faˈ</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ʃ</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i/.</w:t>
      </w:r>
    </w:p>
    <w:p w:rsidR="00000000" w:rsidDel="00000000" w:rsidP="00000000" w:rsidRDefault="00000000" w:rsidRPr="00000000" w14:paraId="00000073">
      <w:pPr>
        <w:ind w:left="720" w:firstLine="0"/>
        <w:jc w:val="both"/>
        <w:rPr/>
      </w:pPr>
      <w:r w:rsidDel="00000000" w:rsidR="00000000" w:rsidRPr="00000000">
        <w:rPr>
          <w:rtl w:val="0"/>
        </w:rPr>
        <w:t xml:space="preserve">Nei primi due casi si userà sempre il grafema 〈ç〉; nell’ultimo invece, trattandosi di una semplice variante del fonema /t͡ʃ/ si adopererà il grafema 〈c〉, lasciando libertà al lettore di pronunciarlo come è abituato. </w:t>
      </w:r>
    </w:p>
    <w:p w:rsidR="00000000" w:rsidDel="00000000" w:rsidP="00000000" w:rsidRDefault="00000000" w:rsidRPr="00000000" w14:paraId="00000074">
      <w:pPr>
        <w:ind w:left="720" w:hanging="720"/>
        <w:jc w:val="both"/>
        <w:rPr/>
      </w:pPr>
      <w:r w:rsidDel="00000000" w:rsidR="00000000" w:rsidRPr="00000000">
        <w:rPr>
          <w:b w:val="1"/>
          <w:rtl w:val="0"/>
        </w:rPr>
        <w:t xml:space="preserve">〈ḍ〉</w:t>
      </w:r>
      <w:r w:rsidDel="00000000" w:rsidR="00000000" w:rsidRPr="00000000">
        <w:rPr>
          <w:rtl w:val="0"/>
        </w:rPr>
        <w:tab/>
        <w:t xml:space="preserve">(nome della lettera: </w:t>
      </w:r>
      <w:r w:rsidDel="00000000" w:rsidR="00000000" w:rsidRPr="00000000">
        <w:rPr>
          <w:i w:val="1"/>
          <w:rtl w:val="0"/>
        </w:rPr>
        <w:t xml:space="preserve">eḍḍe</w:t>
      </w:r>
      <w:r w:rsidDel="00000000" w:rsidR="00000000" w:rsidRPr="00000000">
        <w:rPr>
          <w:rtl w:val="0"/>
        </w:rPr>
        <w:t xml:space="preserve"> </w:t>
      </w:r>
      <w:r w:rsidDel="00000000" w:rsidR="00000000" w:rsidRPr="00000000">
        <w:rPr>
          <w:smallCaps w:val="1"/>
          <w:rtl w:val="0"/>
        </w:rPr>
        <w:t xml:space="preserve">sal</w:t>
      </w:r>
      <w:r w:rsidDel="00000000" w:rsidR="00000000" w:rsidRPr="00000000">
        <w:rPr>
          <w:rtl w:val="0"/>
        </w:rPr>
        <w:t xml:space="preserve">, </w:t>
      </w:r>
      <w:r w:rsidDel="00000000" w:rsidR="00000000" w:rsidRPr="00000000">
        <w:rPr>
          <w:i w:val="1"/>
          <w:rtl w:val="0"/>
        </w:rPr>
        <w:t xml:space="preserve">eḍḍi</w:t>
      </w:r>
      <w:r w:rsidDel="00000000" w:rsidR="00000000" w:rsidRPr="00000000">
        <w:rPr>
          <w:rtl w:val="0"/>
        </w:rPr>
        <w:t xml:space="preserve"> </w:t>
      </w:r>
      <w:r w:rsidDel="00000000" w:rsidR="00000000" w:rsidRPr="00000000">
        <w:rPr>
          <w:smallCaps w:val="1"/>
          <w:rtl w:val="0"/>
        </w:rPr>
        <w:t xml:space="preserve">cal</w:t>
      </w:r>
      <w:r w:rsidDel="00000000" w:rsidR="00000000" w:rsidRPr="00000000">
        <w:rPr>
          <w:rtl w:val="0"/>
        </w:rPr>
        <w:t xml:space="preserve">)</w:t>
      </w:r>
    </w:p>
    <w:p w:rsidR="00000000" w:rsidDel="00000000" w:rsidP="00000000" w:rsidRDefault="00000000" w:rsidRPr="00000000" w14:paraId="00000075">
      <w:pPr>
        <w:ind w:left="720" w:firstLine="0"/>
        <w:jc w:val="both"/>
        <w:rPr>
          <w:strike w:val="1"/>
        </w:rPr>
      </w:pPr>
      <w:r w:rsidDel="00000000" w:rsidR="00000000" w:rsidRPr="00000000">
        <w:rPr>
          <w:rtl w:val="0"/>
        </w:rPr>
        <w:t xml:space="preserve">Rappresenta il fonema /ɖː/, come nel dialetto </w:t>
      </w:r>
      <w:r w:rsidDel="00000000" w:rsidR="00000000" w:rsidRPr="00000000">
        <w:rPr>
          <w:i w:val="1"/>
          <w:rtl w:val="0"/>
        </w:rPr>
        <w:t xml:space="preserve">be</w:t>
      </w:r>
      <w:r w:rsidDel="00000000" w:rsidR="00000000" w:rsidRPr="00000000">
        <w:rPr>
          <w:b w:val="1"/>
          <w:i w:val="1"/>
          <w:rtl w:val="0"/>
        </w:rPr>
        <w:t xml:space="preserve">ḍḍ</w:t>
      </w:r>
      <w:r w:rsidDel="00000000" w:rsidR="00000000" w:rsidRPr="00000000">
        <w:rPr>
          <w:i w:val="1"/>
          <w:rtl w:val="0"/>
        </w:rPr>
        <w:t xml:space="preserve">u</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6">
      <w:pPr>
        <w:ind w:left="720" w:firstLine="0"/>
        <w:jc w:val="both"/>
        <w:rPr/>
      </w:pPr>
      <w:r w:rsidDel="00000000" w:rsidR="00000000" w:rsidRPr="00000000">
        <w:rPr>
          <w:b w:val="1"/>
          <w:rtl w:val="0"/>
        </w:rPr>
        <w:t xml:space="preserve">Perché questa scelta?</w:t>
      </w:r>
      <w:r w:rsidDel="00000000" w:rsidR="00000000" w:rsidRPr="00000000">
        <w:rPr>
          <w:rtl w:val="0"/>
        </w:rPr>
        <w:t xml:space="preserve"> </w:t>
      </w:r>
    </w:p>
    <w:p w:rsidR="00000000" w:rsidDel="00000000" w:rsidP="00000000" w:rsidRDefault="00000000" w:rsidRPr="00000000" w14:paraId="00000077">
      <w:pPr>
        <w:ind w:left="720" w:firstLine="0"/>
        <w:jc w:val="both"/>
        <w:rPr/>
      </w:pPr>
      <w:r w:rsidDel="00000000" w:rsidR="00000000" w:rsidRPr="00000000">
        <w:rPr>
          <w:rtl w:val="0"/>
        </w:rPr>
        <w:t xml:space="preserve">Questo suono, tipico dei dialetti italiani meridionali estremi, è reso graficamente in numerosi modi: 〈dd, ddh, ddr, ddhr, ddrh, ḍḍ, ḍḍh, ḍḍr, llh, ḷḷ〉 ecc. Per scegliere tra tutte queste soluzioni, abbiamo proceduto per esclusione in tre fasi:</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per non incidere sulla lunghezza media delle parole e dunque non appesantire il sistema di scrittura abbiamo innanzitutto escluso l’impiego di gruppi consonantici piú lunghi come trigrammi 〈ddh〉 e tetragrammi 〈ddhr〉</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superscript"/>
        </w:rPr>
        <w:footnoteReference w:customMarkFollows="0" w:id="1"/>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abbiamo poi respinto soluzioni poco riconoscibili e/o difficilmente riproducibili su computer e smartphone, come 〈ɖɖ〉 o 〈ḷḷ〉;</w:t>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siamo quindi giunti a dover scegliere tra 〈dd〉 e 〈ḍḍ〉, optando infine per quest’ultimo per diversi motivi:</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è discretamente riconoscibile;</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per distinguerlo graficamente da /dː/ (la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d</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doppia), al fine di evitare che gli apprendenti possano erroneamente interpretarlo come una retroflessa anche quando non lo è. A titolo esemplificativo si cita il caso di 〈addedda〉</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“sanguisuga”, a volte letto dagli apprendenti come */aɖːeɖːa/; la resa 〈addeḍḍa〉</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dovrebbe scongiurare questa pronuncia sbagliata.</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è facilmente riproducibile su computer e smartphone scaricando gratuitamente il layout per la lingua siciliana.</w:t>
      </w:r>
    </w:p>
    <w:p w:rsidR="00000000" w:rsidDel="00000000" w:rsidP="00000000" w:rsidRDefault="00000000" w:rsidRPr="00000000" w14:paraId="0000007E">
      <w:pPr>
        <w:ind w:firstLine="720"/>
        <w:jc w:val="both"/>
        <w:rPr>
          <w:b w:val="1"/>
        </w:rPr>
      </w:pPr>
      <w:r w:rsidDel="00000000" w:rsidR="00000000" w:rsidRPr="00000000">
        <w:rPr>
          <w:b w:val="1"/>
          <w:rtl w:val="0"/>
        </w:rPr>
        <w:t xml:space="preserve">Come si usa?</w:t>
      </w:r>
    </w:p>
    <w:p w:rsidR="00000000" w:rsidDel="00000000" w:rsidP="00000000" w:rsidRDefault="00000000" w:rsidRPr="00000000" w14:paraId="0000007F">
      <w:pPr>
        <w:spacing w:after="0" w:lineRule="auto"/>
        <w:ind w:left="720" w:firstLine="0"/>
        <w:jc w:val="both"/>
        <w:rPr/>
      </w:pPr>
      <w:r w:rsidDel="00000000" w:rsidR="00000000" w:rsidRPr="00000000">
        <w:rPr>
          <w:rtl w:val="0"/>
        </w:rPr>
        <w:t xml:space="preserve">Questo grafema va scritto sempre doppio. Sebbene molti parlanti lo pronuncino oggi come una semplice /dː/ (</w:t>
      </w:r>
      <w:r w:rsidDel="00000000" w:rsidR="00000000" w:rsidRPr="00000000">
        <w:rPr>
          <w:i w:val="1"/>
          <w:rtl w:val="0"/>
        </w:rPr>
        <w:t xml:space="preserve">d </w:t>
      </w:r>
      <w:r w:rsidDel="00000000" w:rsidR="00000000" w:rsidRPr="00000000">
        <w:rPr>
          <w:rtl w:val="0"/>
        </w:rPr>
        <w:t xml:space="preserve">doppia), raccomandiamo di distinguerla comunque a livello grafico, es. </w:t>
      </w:r>
      <w:r w:rsidDel="00000000" w:rsidR="00000000" w:rsidRPr="00000000">
        <w:rPr>
          <w:i w:val="1"/>
          <w:rtl w:val="0"/>
        </w:rPr>
        <w:t xml:space="preserve">a</w:t>
      </w:r>
      <w:r w:rsidDel="00000000" w:rsidR="00000000" w:rsidRPr="00000000">
        <w:rPr>
          <w:b w:val="1"/>
          <w:i w:val="1"/>
          <w:rtl w:val="0"/>
        </w:rPr>
        <w:t xml:space="preserve">ḍḍ</w:t>
      </w:r>
      <w:r w:rsidDel="00000000" w:rsidR="00000000" w:rsidRPr="00000000">
        <w:rPr>
          <w:i w:val="1"/>
          <w:rtl w:val="0"/>
        </w:rPr>
        <w:t xml:space="preserve">o </w:t>
      </w:r>
      <w:r w:rsidDel="00000000" w:rsidR="00000000" w:rsidRPr="00000000">
        <w:rPr>
          <w:rtl w:val="0"/>
        </w:rPr>
        <w:t xml:space="preserve">e non </w:t>
      </w:r>
      <w:r w:rsidDel="00000000" w:rsidR="00000000" w:rsidRPr="00000000">
        <w:rPr>
          <w:i w:val="1"/>
          <w:strike w:val="1"/>
          <w:rtl w:val="0"/>
        </w:rPr>
        <w:t xml:space="preserve">a</w:t>
      </w:r>
      <w:r w:rsidDel="00000000" w:rsidR="00000000" w:rsidRPr="00000000">
        <w:rPr>
          <w:b w:val="1"/>
          <w:i w:val="1"/>
          <w:strike w:val="1"/>
          <w:rtl w:val="0"/>
        </w:rPr>
        <w:t xml:space="preserve">dd</w:t>
      </w:r>
      <w:r w:rsidDel="00000000" w:rsidR="00000000" w:rsidRPr="00000000">
        <w:rPr>
          <w:i w:val="1"/>
          <w:strike w:val="1"/>
          <w:rtl w:val="0"/>
        </w:rPr>
        <w:t xml:space="preserve">o</w:t>
      </w:r>
      <w:r w:rsidDel="00000000" w:rsidR="00000000" w:rsidRPr="00000000">
        <w:rPr>
          <w:rtl w:val="0"/>
        </w:rPr>
        <w:t xml:space="preserve">, lasciando libertà ai parlanti di pronunciarla come preferiscono. Quando in dubbio se utilizzare 〈dd〉 o 〈ḍḍ〉, si segua la seguente regola:</w:t>
      </w:r>
    </w:p>
    <w:p w:rsidR="00000000" w:rsidDel="00000000" w:rsidP="00000000" w:rsidRDefault="00000000" w:rsidRPr="00000000" w14:paraId="00000080">
      <w:pPr>
        <w:spacing w:after="0" w:lineRule="auto"/>
        <w:ind w:left="720" w:firstLine="0"/>
        <w:jc w:val="both"/>
        <w:rPr>
          <w:sz w:val="2"/>
          <w:szCs w:val="2"/>
        </w:rPr>
      </w:pPr>
      <w:r w:rsidDel="00000000" w:rsidR="00000000" w:rsidRPr="00000000">
        <w:rPr>
          <w:rtl w:val="0"/>
        </w:rPr>
      </w:r>
    </w:p>
    <w:p w:rsidR="00000000" w:rsidDel="00000000" w:rsidP="00000000" w:rsidRDefault="00000000" w:rsidRPr="00000000" w14:paraId="00000081">
      <w:pPr>
        <w:ind w:left="720" w:firstLine="0"/>
        <w:jc w:val="center"/>
        <w:rPr/>
      </w:pPr>
      <w:r w:rsidDel="00000000" w:rsidR="00000000" w:rsidRPr="00000000">
        <w:rPr>
          <w:b w:val="1"/>
          <w:i w:val="1"/>
          <w:rtl w:val="0"/>
        </w:rPr>
        <w:t xml:space="preserve">se /dː/ può anche essere pronunciato /ɖː/ si scrive con 〈ḍḍ〉, negli altri casi con 〈dd〉</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82">
      <w:pPr>
        <w:ind w:left="720" w:hanging="720"/>
        <w:jc w:val="both"/>
        <w:rPr/>
      </w:pPr>
      <w:r w:rsidDel="00000000" w:rsidR="00000000" w:rsidRPr="00000000">
        <w:rPr>
          <w:b w:val="1"/>
          <w:rtl w:val="0"/>
        </w:rPr>
        <w:t xml:space="preserve">〈j〉</w:t>
      </w:r>
      <w:r w:rsidDel="00000000" w:rsidR="00000000" w:rsidRPr="00000000">
        <w:rPr>
          <w:rtl w:val="0"/>
        </w:rPr>
        <w:tab/>
        <w:t xml:space="preserve">(nome della lettera: </w:t>
      </w:r>
      <w:r w:rsidDel="00000000" w:rsidR="00000000" w:rsidRPr="00000000">
        <w:rPr>
          <w:i w:val="1"/>
          <w:rtl w:val="0"/>
        </w:rPr>
        <w:t xml:space="preserve">i macrea</w:t>
      </w:r>
      <w:r w:rsidDel="00000000" w:rsidR="00000000" w:rsidRPr="00000000">
        <w:rPr>
          <w:rtl w:val="0"/>
        </w:rPr>
        <w:t xml:space="preserve"> </w:t>
      </w:r>
      <w:r w:rsidDel="00000000" w:rsidR="00000000" w:rsidRPr="00000000">
        <w:rPr>
          <w:smallCaps w:val="1"/>
          <w:rtl w:val="0"/>
        </w:rPr>
        <w:t xml:space="preserve">sal</w:t>
      </w:r>
      <w:r w:rsidDel="00000000" w:rsidR="00000000" w:rsidRPr="00000000">
        <w:rPr>
          <w:rtl w:val="0"/>
        </w:rPr>
        <w:t xml:space="preserve">, </w:t>
      </w:r>
      <w:r w:rsidDel="00000000" w:rsidR="00000000" w:rsidRPr="00000000">
        <w:rPr>
          <w:i w:val="1"/>
          <w:rtl w:val="0"/>
        </w:rPr>
        <w:t xml:space="preserve">i macrìa</w:t>
      </w:r>
      <w:r w:rsidDel="00000000" w:rsidR="00000000" w:rsidRPr="00000000">
        <w:rPr>
          <w:rtl w:val="0"/>
        </w:rPr>
        <w:t xml:space="preserve"> </w:t>
      </w:r>
      <w:r w:rsidDel="00000000" w:rsidR="00000000" w:rsidRPr="00000000">
        <w:rPr>
          <w:smallCaps w:val="1"/>
          <w:rtl w:val="0"/>
        </w:rPr>
        <w:t xml:space="preserve">cal</w:t>
      </w:r>
      <w:r w:rsidDel="00000000" w:rsidR="00000000" w:rsidRPr="00000000">
        <w:rPr>
          <w:rtl w:val="0"/>
        </w:rPr>
        <w:t xml:space="preserve">)</w:t>
      </w:r>
    </w:p>
    <w:p w:rsidR="00000000" w:rsidDel="00000000" w:rsidP="00000000" w:rsidRDefault="00000000" w:rsidRPr="00000000" w14:paraId="00000083">
      <w:pPr>
        <w:ind w:left="720" w:hanging="720"/>
        <w:jc w:val="both"/>
        <w:rPr/>
      </w:pPr>
      <w:r w:rsidDel="00000000" w:rsidR="00000000" w:rsidRPr="00000000">
        <w:rPr>
          <w:b w:val="1"/>
          <w:rtl w:val="0"/>
        </w:rPr>
        <w:tab/>
      </w:r>
      <w:r w:rsidDel="00000000" w:rsidR="00000000" w:rsidRPr="00000000">
        <w:rPr>
          <w:rtl w:val="0"/>
        </w:rPr>
        <w:t xml:space="preserve">Rappresenta il fonema /j/, come la </w:t>
      </w:r>
      <w:r w:rsidDel="00000000" w:rsidR="00000000" w:rsidRPr="00000000">
        <w:rPr>
          <w:i w:val="1"/>
          <w:rtl w:val="0"/>
        </w:rPr>
        <w:t xml:space="preserve">j </w:t>
      </w:r>
      <w:r w:rsidDel="00000000" w:rsidR="00000000" w:rsidRPr="00000000">
        <w:rPr>
          <w:rtl w:val="0"/>
        </w:rPr>
        <w:t xml:space="preserve">di </w:t>
      </w:r>
      <w:r w:rsidDel="00000000" w:rsidR="00000000" w:rsidRPr="00000000">
        <w:rPr>
          <w:b w:val="1"/>
          <w:i w:val="1"/>
          <w:rtl w:val="0"/>
        </w:rPr>
        <w:t xml:space="preserve">J</w:t>
      </w:r>
      <w:r w:rsidDel="00000000" w:rsidR="00000000" w:rsidRPr="00000000">
        <w:rPr>
          <w:i w:val="1"/>
          <w:rtl w:val="0"/>
        </w:rPr>
        <w:t xml:space="preserve">onio</w:t>
      </w:r>
      <w:r w:rsidDel="00000000" w:rsidR="00000000" w:rsidRPr="00000000">
        <w:rPr>
          <w:rtl w:val="0"/>
        </w:rPr>
        <w:t xml:space="preserve">.</w:t>
      </w:r>
    </w:p>
    <w:p w:rsidR="00000000" w:rsidDel="00000000" w:rsidP="00000000" w:rsidRDefault="00000000" w:rsidRPr="00000000" w14:paraId="00000084">
      <w:pPr>
        <w:ind w:left="720" w:firstLine="0"/>
        <w:jc w:val="both"/>
        <w:rPr/>
      </w:pPr>
      <w:r w:rsidDel="00000000" w:rsidR="00000000" w:rsidRPr="00000000">
        <w:rPr>
          <w:b w:val="1"/>
          <w:rtl w:val="0"/>
        </w:rPr>
        <w:t xml:space="preserve">Perché questa scelta?</w:t>
      </w:r>
      <w:r w:rsidDel="00000000" w:rsidR="00000000" w:rsidRPr="00000000">
        <w:rPr>
          <w:rtl w:val="0"/>
        </w:rPr>
        <w:t xml:space="preserve"> </w:t>
      </w:r>
    </w:p>
    <w:p w:rsidR="00000000" w:rsidDel="00000000" w:rsidP="00000000" w:rsidRDefault="00000000" w:rsidRPr="00000000" w14:paraId="00000085">
      <w:pPr>
        <w:ind w:left="720" w:firstLine="0"/>
        <w:jc w:val="both"/>
        <w:rPr/>
      </w:pPr>
      <w:r w:rsidDel="00000000" w:rsidR="00000000" w:rsidRPr="00000000">
        <w:rPr>
          <w:rtl w:val="0"/>
        </w:rPr>
        <w:t xml:space="preserve">Il grafema 〈j〉 è già largamente utilizzato dagli scriventi di greco calabro e greco salentino. Nella nostra proposta abbiamo accolto quest’uso diffuso, regolandolo e, in alcuni casi, limitandolo. Prima che la scelta ricadesse su 〈j〉 abbiamo comunque considerato l’impiego di due differenti soluzioni usate piú di rado dai parlanti:</w:t>
      </w:r>
    </w:p>
    <w:p w:rsidR="00000000" w:rsidDel="00000000" w:rsidP="00000000" w:rsidRDefault="00000000" w:rsidRPr="00000000" w14:paraId="00000086">
      <w:pPr>
        <w:tabs>
          <w:tab w:val="left" w:leader="none" w:pos="720"/>
          <w:tab w:val="left" w:leader="none" w:pos="1440"/>
          <w:tab w:val="left" w:leader="none" w:pos="2060"/>
        </w:tabs>
        <w:ind w:left="1440" w:hanging="720"/>
        <w:jc w:val="both"/>
        <w:rPr>
          <w:i w:val="1"/>
        </w:rPr>
      </w:pPr>
      <w:r w:rsidDel="00000000" w:rsidR="00000000" w:rsidRPr="00000000">
        <w:rPr>
          <w:rtl w:val="0"/>
        </w:rPr>
        <w:t xml:space="preserve">〈gh〉:</w:t>
        <w:tab/>
        <w:t xml:space="preserve">questo digramma è in rare occasioni impiegato per rappresentare il fonema /j/, es. </w:t>
      </w:r>
      <w:r w:rsidDel="00000000" w:rsidR="00000000" w:rsidRPr="00000000">
        <w:rPr>
          <w:b w:val="1"/>
          <w:i w:val="1"/>
          <w:rtl w:val="0"/>
        </w:rPr>
        <w:t xml:space="preserve">gh</w:t>
      </w:r>
      <w:r w:rsidDel="00000000" w:rsidR="00000000" w:rsidRPr="00000000">
        <w:rPr>
          <w:i w:val="1"/>
          <w:rtl w:val="0"/>
        </w:rPr>
        <w:t xml:space="preserve">iatì </w:t>
      </w:r>
      <w:r w:rsidDel="00000000" w:rsidR="00000000" w:rsidRPr="00000000">
        <w:rPr>
          <w:rtl w:val="0"/>
        </w:rPr>
        <w:t xml:space="preserve">per /</w:t>
      </w:r>
      <w:r w:rsidDel="00000000" w:rsidR="00000000" w:rsidRPr="00000000">
        <w:rPr>
          <w:b w:val="1"/>
          <w:rtl w:val="0"/>
        </w:rPr>
        <w:t xml:space="preserve">j</w:t>
      </w:r>
      <w:r w:rsidDel="00000000" w:rsidR="00000000" w:rsidRPr="00000000">
        <w:rPr>
          <w:rtl w:val="0"/>
        </w:rPr>
        <w:t xml:space="preserve">aˈti/; è stato scartato perché già impiegato per il fonema /ɡ/ davanti a /e, i, j/;</w:t>
      </w:r>
      <w:r w:rsidDel="00000000" w:rsidR="00000000" w:rsidRPr="00000000">
        <w:rPr>
          <w:rtl w:val="0"/>
        </w:rPr>
      </w:r>
    </w:p>
    <w:p w:rsidR="00000000" w:rsidDel="00000000" w:rsidP="00000000" w:rsidRDefault="00000000" w:rsidRPr="00000000" w14:paraId="00000087">
      <w:pPr>
        <w:ind w:left="1440" w:hanging="720"/>
        <w:jc w:val="both"/>
        <w:rPr/>
      </w:pPr>
      <w:r w:rsidDel="00000000" w:rsidR="00000000" w:rsidRPr="00000000">
        <w:rPr>
          <w:rtl w:val="0"/>
        </w:rPr>
        <w:t xml:space="preserve">〈i〉:</w:t>
        <w:tab/>
        <w:t xml:space="preserve">è usato da alcuni in conformità con le norme ortografiche dell’italiano, es. </w:t>
      </w:r>
      <w:r w:rsidDel="00000000" w:rsidR="00000000" w:rsidRPr="00000000">
        <w:rPr>
          <w:b w:val="1"/>
          <w:i w:val="1"/>
          <w:rtl w:val="0"/>
        </w:rPr>
        <w:t xml:space="preserve">i</w:t>
      </w:r>
      <w:r w:rsidDel="00000000" w:rsidR="00000000" w:rsidRPr="00000000">
        <w:rPr>
          <w:i w:val="1"/>
          <w:rtl w:val="0"/>
        </w:rPr>
        <w:t xml:space="preserve">enome </w:t>
      </w:r>
      <w:r w:rsidDel="00000000" w:rsidR="00000000" w:rsidRPr="00000000">
        <w:rPr>
          <w:rtl w:val="0"/>
        </w:rPr>
        <w:t xml:space="preserve">per /ˈ</w:t>
      </w:r>
      <w:r w:rsidDel="00000000" w:rsidR="00000000" w:rsidRPr="00000000">
        <w:rPr>
          <w:b w:val="1"/>
          <w:rtl w:val="0"/>
        </w:rPr>
        <w:t xml:space="preserve">j</w:t>
      </w:r>
      <w:r w:rsidDel="00000000" w:rsidR="00000000" w:rsidRPr="00000000">
        <w:rPr>
          <w:rtl w:val="0"/>
        </w:rPr>
        <w:t xml:space="preserve">enome/; è stato scartato perchè problematico quando usato davanti ad un’altra </w:t>
      </w:r>
      <w:r w:rsidDel="00000000" w:rsidR="00000000" w:rsidRPr="00000000">
        <w:rPr>
          <w:i w:val="1"/>
          <w:rtl w:val="0"/>
        </w:rPr>
        <w:t xml:space="preserve">i</w:t>
      </w:r>
      <w:r w:rsidDel="00000000" w:rsidR="00000000" w:rsidRPr="00000000">
        <w:rPr>
          <w:rtl w:val="0"/>
        </w:rPr>
        <w:t xml:space="preserve">, es. </w:t>
      </w:r>
      <w:r w:rsidDel="00000000" w:rsidR="00000000" w:rsidRPr="00000000">
        <w:rPr>
          <w:b w:val="1"/>
          <w:i w:val="1"/>
          <w:rtl w:val="0"/>
        </w:rPr>
        <w:t xml:space="preserve">i</w:t>
      </w:r>
      <w:r w:rsidDel="00000000" w:rsidR="00000000" w:rsidRPr="00000000">
        <w:rPr>
          <w:i w:val="1"/>
          <w:rtl w:val="0"/>
        </w:rPr>
        <w:t xml:space="preserve">ineka </w:t>
      </w:r>
      <w:r w:rsidDel="00000000" w:rsidR="00000000" w:rsidRPr="00000000">
        <w:rPr>
          <w:rtl w:val="0"/>
        </w:rPr>
        <w:t xml:space="preserve">(?) per </w:t>
      </w:r>
      <w:r w:rsidDel="00000000" w:rsidR="00000000" w:rsidRPr="00000000">
        <w:rPr>
          <w:b w:val="1"/>
          <w:i w:val="1"/>
          <w:rtl w:val="0"/>
        </w:rPr>
        <w:t xml:space="preserve">j</w:t>
      </w:r>
      <w:r w:rsidDel="00000000" w:rsidR="00000000" w:rsidRPr="00000000">
        <w:rPr>
          <w:i w:val="1"/>
          <w:rtl w:val="0"/>
        </w:rPr>
        <w:t xml:space="preserve">ineka</w:t>
      </w:r>
      <w:r w:rsidDel="00000000" w:rsidR="00000000" w:rsidRPr="00000000">
        <w:rPr>
          <w:rtl w:val="0"/>
        </w:rPr>
        <w:t xml:space="preserve">, </w:t>
      </w:r>
      <w:r w:rsidDel="00000000" w:rsidR="00000000" w:rsidRPr="00000000">
        <w:rPr>
          <w:i w:val="1"/>
          <w:rtl w:val="0"/>
        </w:rPr>
        <w:t xml:space="preserve">kuni</w:t>
      </w:r>
      <w:r w:rsidDel="00000000" w:rsidR="00000000" w:rsidRPr="00000000">
        <w:rPr>
          <w:b w:val="1"/>
          <w:i w:val="1"/>
          <w:rtl w:val="0"/>
        </w:rPr>
        <w:t xml:space="preserve">i</w:t>
      </w:r>
      <w:r w:rsidDel="00000000" w:rsidR="00000000" w:rsidRPr="00000000">
        <w:rPr>
          <w:i w:val="1"/>
          <w:rtl w:val="0"/>
        </w:rPr>
        <w:t xml:space="preserve">i</w:t>
      </w:r>
      <w:r w:rsidDel="00000000" w:rsidR="00000000" w:rsidRPr="00000000">
        <w:rPr>
          <w:rtl w:val="0"/>
        </w:rPr>
        <w:t xml:space="preserve"> (?) per </w:t>
      </w:r>
      <w:r w:rsidDel="00000000" w:rsidR="00000000" w:rsidRPr="00000000">
        <w:rPr>
          <w:i w:val="1"/>
          <w:rtl w:val="0"/>
        </w:rPr>
        <w:t xml:space="preserve">kuni</w:t>
      </w:r>
      <w:r w:rsidDel="00000000" w:rsidR="00000000" w:rsidRPr="00000000">
        <w:rPr>
          <w:b w:val="1"/>
          <w:i w:val="1"/>
          <w:rtl w:val="0"/>
        </w:rPr>
        <w:t xml:space="preserve">j</w:t>
      </w:r>
      <w:r w:rsidDel="00000000" w:rsidR="00000000" w:rsidRPr="00000000">
        <w:rPr>
          <w:i w:val="1"/>
          <w:rtl w:val="0"/>
        </w:rPr>
        <w:t xml:space="preserve">i</w:t>
      </w:r>
      <w:r w:rsidDel="00000000" w:rsidR="00000000" w:rsidRPr="00000000">
        <w:rPr>
          <w:rtl w:val="0"/>
        </w:rPr>
        <w:t xml:space="preserve"> (</w:t>
      </w:r>
      <w:r w:rsidDel="00000000" w:rsidR="00000000" w:rsidRPr="00000000">
        <w:rPr>
          <w:smallCaps w:val="1"/>
          <w:rtl w:val="0"/>
        </w:rPr>
        <w:t xml:space="preserve">sal</w:t>
      </w:r>
      <w:r w:rsidDel="00000000" w:rsidR="00000000" w:rsidRPr="00000000">
        <w:rPr>
          <w:rtl w:val="0"/>
        </w:rPr>
        <w:t xml:space="preserve">)</w:t>
      </w:r>
    </w:p>
    <w:p w:rsidR="00000000" w:rsidDel="00000000" w:rsidP="00000000" w:rsidRDefault="00000000" w:rsidRPr="00000000" w14:paraId="00000088">
      <w:pPr>
        <w:ind w:firstLine="720"/>
        <w:jc w:val="both"/>
        <w:rPr>
          <w:b w:val="1"/>
        </w:rPr>
      </w:pPr>
      <w:r w:rsidDel="00000000" w:rsidR="00000000" w:rsidRPr="00000000">
        <w:rPr>
          <w:b w:val="1"/>
          <w:rtl w:val="0"/>
        </w:rPr>
        <w:t xml:space="preserve">Come si usa?</w:t>
      </w:r>
    </w:p>
    <w:p w:rsidR="00000000" w:rsidDel="00000000" w:rsidP="00000000" w:rsidRDefault="00000000" w:rsidRPr="00000000" w14:paraId="00000089">
      <w:pPr>
        <w:ind w:left="1440" w:hanging="720"/>
        <w:jc w:val="both"/>
        <w:rPr/>
      </w:pPr>
      <w:r w:rsidDel="00000000" w:rsidR="00000000" w:rsidRPr="00000000">
        <w:rPr>
          <w:rtl w:val="0"/>
        </w:rPr>
        <w:t xml:space="preserve">Questo grafema può essere utilizzato in tre casi:</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ad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inizio parola</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es. </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j</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ineka</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tra due vocali</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a</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j</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nel </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nesso </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vj</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[vʝ], attestato in alcune varietà calabresi, es. </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vj</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innò</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D">
      <w:pPr>
        <w:ind w:left="720" w:firstLine="0"/>
        <w:jc w:val="both"/>
        <w:rPr/>
      </w:pPr>
      <w:r w:rsidDel="00000000" w:rsidR="00000000" w:rsidRPr="00000000">
        <w:rPr>
          <w:rtl w:val="0"/>
        </w:rPr>
        <w:t xml:space="preserve">Negli altri casi in cui /j/ sia immediatamente preceduto da una consonante si adopererà il grafema 〈i〉, come in italiano, es. </w:t>
      </w:r>
      <w:r w:rsidDel="00000000" w:rsidR="00000000" w:rsidRPr="00000000">
        <w:rPr>
          <w:i w:val="1"/>
          <w:rtl w:val="0"/>
        </w:rPr>
        <w:t xml:space="preserve">p</w:t>
      </w:r>
      <w:r w:rsidDel="00000000" w:rsidR="00000000" w:rsidRPr="00000000">
        <w:rPr>
          <w:b w:val="1"/>
          <w:i w:val="1"/>
          <w:rtl w:val="0"/>
        </w:rPr>
        <w:t xml:space="preserve">i</w:t>
      </w:r>
      <w:r w:rsidDel="00000000" w:rsidR="00000000" w:rsidRPr="00000000">
        <w:rPr>
          <w:i w:val="1"/>
          <w:rtl w:val="0"/>
        </w:rPr>
        <w:t xml:space="preserve">anno</w:t>
      </w:r>
      <w:r w:rsidDel="00000000" w:rsidR="00000000" w:rsidRPr="00000000">
        <w:rPr>
          <w:rtl w:val="0"/>
        </w:rPr>
        <w:t xml:space="preserve"> e non </w:t>
      </w:r>
      <w:r w:rsidDel="00000000" w:rsidR="00000000" w:rsidRPr="00000000">
        <w:rPr>
          <w:i w:val="1"/>
          <w:strike w:val="1"/>
          <w:rtl w:val="0"/>
        </w:rPr>
        <w:t xml:space="preserve">p</w:t>
      </w:r>
      <w:r w:rsidDel="00000000" w:rsidR="00000000" w:rsidRPr="00000000">
        <w:rPr>
          <w:b w:val="1"/>
          <w:i w:val="1"/>
          <w:strike w:val="1"/>
          <w:rtl w:val="0"/>
        </w:rPr>
        <w:t xml:space="preserve">j</w:t>
      </w:r>
      <w:r w:rsidDel="00000000" w:rsidR="00000000" w:rsidRPr="00000000">
        <w:rPr>
          <w:i w:val="1"/>
          <w:strike w:val="1"/>
          <w:rtl w:val="0"/>
        </w:rPr>
        <w:t xml:space="preserve">anno</w:t>
      </w:r>
      <w:r w:rsidDel="00000000" w:rsidR="00000000" w:rsidRPr="00000000">
        <w:rPr>
          <w:rtl w:val="0"/>
        </w:rPr>
        <w:t xml:space="preserve">.</w:t>
      </w:r>
    </w:p>
    <w:p w:rsidR="00000000" w:rsidDel="00000000" w:rsidP="00000000" w:rsidRDefault="00000000" w:rsidRPr="00000000" w14:paraId="0000008E">
      <w:pPr>
        <w:ind w:left="720" w:firstLine="0"/>
        <w:jc w:val="both"/>
        <w:rPr/>
      </w:pPr>
      <w:r w:rsidDel="00000000" w:rsidR="00000000" w:rsidRPr="00000000">
        <w:rPr>
          <w:rtl w:val="0"/>
        </w:rPr>
        <w:t xml:space="preserve">Abbiamo poi ritenuto superfluo il suo impiego dopo 〈k, gh, ch〉 per rappresentare rispettivamente le occlusive palatali sorda [c] e sonora [ɟ] e la fricativa palatale sorda [ç], in quanto semplici varianti combinatorie (allofoni) dei fonemi /k, ɡ, x/ quando questi precedono /e, i, j/; si scriverà perciò </w:t>
      </w:r>
      <w:r w:rsidDel="00000000" w:rsidR="00000000" w:rsidRPr="00000000">
        <w:rPr>
          <w:b w:val="1"/>
          <w:i w:val="1"/>
          <w:rtl w:val="0"/>
        </w:rPr>
        <w:t xml:space="preserve">ki</w:t>
      </w:r>
      <w:r w:rsidDel="00000000" w:rsidR="00000000" w:rsidRPr="00000000">
        <w:rPr>
          <w:i w:val="1"/>
          <w:rtl w:val="0"/>
        </w:rPr>
        <w:t xml:space="preserve">atsa</w:t>
      </w:r>
      <w:r w:rsidDel="00000000" w:rsidR="00000000" w:rsidRPr="00000000">
        <w:rPr>
          <w:rtl w:val="0"/>
        </w:rPr>
        <w:t xml:space="preserve">, </w:t>
      </w:r>
      <w:r w:rsidDel="00000000" w:rsidR="00000000" w:rsidRPr="00000000">
        <w:rPr>
          <w:i w:val="1"/>
          <w:rtl w:val="0"/>
        </w:rPr>
        <w:t xml:space="preserve">an</w:t>
      </w:r>
      <w:r w:rsidDel="00000000" w:rsidR="00000000" w:rsidRPr="00000000">
        <w:rPr>
          <w:b w:val="1"/>
          <w:i w:val="1"/>
          <w:rtl w:val="0"/>
        </w:rPr>
        <w:t xml:space="preserve">ghe</w:t>
      </w:r>
      <w:r w:rsidDel="00000000" w:rsidR="00000000" w:rsidRPr="00000000">
        <w:rPr>
          <w:i w:val="1"/>
          <w:rtl w:val="0"/>
        </w:rPr>
        <w:t xml:space="preserve">lo </w:t>
      </w:r>
      <w:r w:rsidDel="00000000" w:rsidR="00000000" w:rsidRPr="00000000">
        <w:rPr>
          <w:rtl w:val="0"/>
        </w:rPr>
        <w:t xml:space="preserve">e </w:t>
      </w:r>
      <w:r w:rsidDel="00000000" w:rsidR="00000000" w:rsidRPr="00000000">
        <w:rPr>
          <w:b w:val="1"/>
          <w:i w:val="1"/>
          <w:rtl w:val="0"/>
        </w:rPr>
        <w:t xml:space="preserve">ch</w:t>
      </w:r>
      <w:r w:rsidDel="00000000" w:rsidR="00000000" w:rsidRPr="00000000">
        <w:rPr>
          <w:i w:val="1"/>
          <w:rtl w:val="0"/>
        </w:rPr>
        <w:t xml:space="preserve">eria</w:t>
      </w:r>
      <w:r w:rsidDel="00000000" w:rsidR="00000000" w:rsidRPr="00000000">
        <w:rPr>
          <w:b w:val="1"/>
          <w:i w:val="1"/>
          <w:rtl w:val="0"/>
        </w:rPr>
        <w:t xml:space="preserve"> </w:t>
      </w:r>
      <w:r w:rsidDel="00000000" w:rsidR="00000000" w:rsidRPr="00000000">
        <w:rPr>
          <w:rtl w:val="0"/>
        </w:rPr>
        <w:t xml:space="preserve">e</w:t>
      </w:r>
      <w:r w:rsidDel="00000000" w:rsidR="00000000" w:rsidRPr="00000000">
        <w:rPr>
          <w:b w:val="1"/>
          <w:rtl w:val="0"/>
        </w:rPr>
        <w:t xml:space="preserve"> </w:t>
      </w:r>
      <w:r w:rsidDel="00000000" w:rsidR="00000000" w:rsidRPr="00000000">
        <w:rPr>
          <w:rtl w:val="0"/>
        </w:rPr>
        <w:t xml:space="preserve">non </w:t>
      </w:r>
      <w:r w:rsidDel="00000000" w:rsidR="00000000" w:rsidRPr="00000000">
        <w:rPr>
          <w:b w:val="1"/>
          <w:i w:val="1"/>
          <w:strike w:val="1"/>
          <w:rtl w:val="0"/>
        </w:rPr>
        <w:t xml:space="preserve">kj</w:t>
      </w:r>
      <w:r w:rsidDel="00000000" w:rsidR="00000000" w:rsidRPr="00000000">
        <w:rPr>
          <w:i w:val="1"/>
          <w:strike w:val="1"/>
          <w:rtl w:val="0"/>
        </w:rPr>
        <w:t xml:space="preserve">atsa</w:t>
      </w:r>
      <w:r w:rsidDel="00000000" w:rsidR="00000000" w:rsidRPr="00000000">
        <w:rPr>
          <w:rtl w:val="0"/>
        </w:rPr>
        <w:t xml:space="preserve">, </w:t>
      </w:r>
      <w:r w:rsidDel="00000000" w:rsidR="00000000" w:rsidRPr="00000000">
        <w:rPr>
          <w:i w:val="1"/>
          <w:strike w:val="1"/>
          <w:rtl w:val="0"/>
        </w:rPr>
        <w:t xml:space="preserve">an</w:t>
      </w:r>
      <w:r w:rsidDel="00000000" w:rsidR="00000000" w:rsidRPr="00000000">
        <w:rPr>
          <w:b w:val="1"/>
          <w:i w:val="1"/>
          <w:strike w:val="1"/>
          <w:rtl w:val="0"/>
        </w:rPr>
        <w:t xml:space="preserve">ghj</w:t>
      </w:r>
      <w:r w:rsidDel="00000000" w:rsidR="00000000" w:rsidRPr="00000000">
        <w:rPr>
          <w:i w:val="1"/>
          <w:strike w:val="1"/>
          <w:rtl w:val="0"/>
        </w:rPr>
        <w:t xml:space="preserve">elo</w:t>
      </w:r>
      <w:r w:rsidDel="00000000" w:rsidR="00000000" w:rsidRPr="00000000">
        <w:rPr>
          <w:rtl w:val="0"/>
        </w:rPr>
        <w:t xml:space="preserve"> e </w:t>
      </w:r>
      <w:r w:rsidDel="00000000" w:rsidR="00000000" w:rsidRPr="00000000">
        <w:rPr>
          <w:b w:val="1"/>
          <w:i w:val="1"/>
          <w:strike w:val="1"/>
          <w:rtl w:val="0"/>
        </w:rPr>
        <w:t xml:space="preserve">chj</w:t>
      </w:r>
      <w:r w:rsidDel="00000000" w:rsidR="00000000" w:rsidRPr="00000000">
        <w:rPr>
          <w:i w:val="1"/>
          <w:strike w:val="1"/>
          <w:rtl w:val="0"/>
        </w:rPr>
        <w:t xml:space="preserve">eria</w:t>
      </w:r>
      <w:r w:rsidDel="00000000" w:rsidR="00000000" w:rsidRPr="00000000">
        <w:rPr>
          <w:rtl w:val="0"/>
        </w:rPr>
        <w:t xml:space="preserve">.</w:t>
      </w:r>
    </w:p>
    <w:p w:rsidR="00000000" w:rsidDel="00000000" w:rsidP="00000000" w:rsidRDefault="00000000" w:rsidRPr="00000000" w14:paraId="0000008F">
      <w:pPr>
        <w:ind w:left="720" w:hanging="720"/>
        <w:jc w:val="both"/>
        <w:rPr/>
      </w:pPr>
      <w:r w:rsidDel="00000000" w:rsidR="00000000" w:rsidRPr="00000000">
        <w:rPr>
          <w:b w:val="1"/>
          <w:rtl w:val="0"/>
        </w:rPr>
        <w:t xml:space="preserve">〈k〉</w:t>
      </w:r>
      <w:r w:rsidDel="00000000" w:rsidR="00000000" w:rsidRPr="00000000">
        <w:rPr>
          <w:rtl w:val="0"/>
        </w:rPr>
        <w:tab/>
        <w:t xml:space="preserve">(nome della lettera: </w:t>
      </w:r>
      <w:r w:rsidDel="00000000" w:rsidR="00000000" w:rsidRPr="00000000">
        <w:rPr>
          <w:i w:val="1"/>
          <w:rtl w:val="0"/>
        </w:rPr>
        <w:t xml:space="preserve">kappa</w:t>
      </w:r>
      <w:r w:rsidDel="00000000" w:rsidR="00000000" w:rsidRPr="00000000">
        <w:rPr>
          <w:rtl w:val="0"/>
        </w:rPr>
        <w:t xml:space="preserve">)</w:t>
      </w:r>
    </w:p>
    <w:p w:rsidR="00000000" w:rsidDel="00000000" w:rsidP="00000000" w:rsidRDefault="00000000" w:rsidRPr="00000000" w14:paraId="00000090">
      <w:pPr>
        <w:ind w:left="720" w:hanging="720"/>
        <w:jc w:val="both"/>
        <w:rPr/>
      </w:pPr>
      <w:r w:rsidDel="00000000" w:rsidR="00000000" w:rsidRPr="00000000">
        <w:rPr>
          <w:b w:val="1"/>
          <w:rtl w:val="0"/>
        </w:rPr>
        <w:tab/>
      </w:r>
      <w:r w:rsidDel="00000000" w:rsidR="00000000" w:rsidRPr="00000000">
        <w:rPr>
          <w:rtl w:val="0"/>
        </w:rPr>
        <w:t xml:space="preserve">Rappresenta il fonema /k/, come la </w:t>
      </w:r>
      <w:r w:rsidDel="00000000" w:rsidR="00000000" w:rsidRPr="00000000">
        <w:rPr>
          <w:i w:val="1"/>
          <w:rtl w:val="0"/>
        </w:rPr>
        <w:t xml:space="preserve">c </w:t>
      </w:r>
      <w:r w:rsidDel="00000000" w:rsidR="00000000" w:rsidRPr="00000000">
        <w:rPr>
          <w:rtl w:val="0"/>
        </w:rPr>
        <w:t xml:space="preserve">di </w:t>
      </w:r>
      <w:r w:rsidDel="00000000" w:rsidR="00000000" w:rsidRPr="00000000">
        <w:rPr>
          <w:b w:val="1"/>
          <w:i w:val="1"/>
          <w:rtl w:val="0"/>
        </w:rPr>
        <w:t xml:space="preserve">c</w:t>
      </w:r>
      <w:r w:rsidDel="00000000" w:rsidR="00000000" w:rsidRPr="00000000">
        <w:rPr>
          <w:i w:val="1"/>
          <w:rtl w:val="0"/>
        </w:rPr>
        <w:t xml:space="preserve">asa</w:t>
      </w:r>
      <w:r w:rsidDel="00000000" w:rsidR="00000000" w:rsidRPr="00000000">
        <w:rPr>
          <w:rtl w:val="0"/>
        </w:rPr>
        <w:t xml:space="preserve">. </w:t>
      </w:r>
    </w:p>
    <w:p w:rsidR="00000000" w:rsidDel="00000000" w:rsidP="00000000" w:rsidRDefault="00000000" w:rsidRPr="00000000" w14:paraId="00000091">
      <w:pPr>
        <w:ind w:left="720" w:firstLine="0"/>
        <w:jc w:val="both"/>
        <w:rPr/>
      </w:pPr>
      <w:r w:rsidDel="00000000" w:rsidR="00000000" w:rsidRPr="00000000">
        <w:rPr>
          <w:rtl w:val="0"/>
        </w:rPr>
        <w:t xml:space="preserve">L’impiego del grafema 〈k〉 si è rivelato essere oggi un tema incredibilmente divisivo all’interno della comunità dei parlanti, al punto che prendere una posizione sul suo utilizzo nella nostra proposta si è rivelata un’impresa estremamente complicata. Abbiamo pertanto deciso di garantire, almeno per il momento, la libertà di usare due diverse soluzioni. </w:t>
      </w:r>
    </w:p>
    <w:p w:rsidR="00000000" w:rsidDel="00000000" w:rsidP="00000000" w:rsidRDefault="00000000" w:rsidRPr="00000000" w14:paraId="00000092">
      <w:pPr>
        <w:ind w:left="720" w:hanging="720"/>
        <w:jc w:val="both"/>
        <w:rPr/>
      </w:pPr>
      <w:r w:rsidDel="00000000" w:rsidR="00000000" w:rsidRPr="00000000">
        <w:rPr>
          <w:rtl w:val="0"/>
        </w:rPr>
        <w:tab/>
      </w:r>
    </w:p>
    <w:p w:rsidR="00000000" w:rsidDel="00000000" w:rsidP="00000000" w:rsidRDefault="00000000" w:rsidRPr="00000000" w14:paraId="00000093">
      <w:pPr>
        <w:ind w:left="720" w:firstLine="0"/>
        <w:jc w:val="both"/>
        <w:rPr/>
      </w:pPr>
      <w:r w:rsidDel="00000000" w:rsidR="00000000" w:rsidRPr="00000000">
        <w:rPr>
          <w:b w:val="1"/>
          <w:rtl w:val="0"/>
        </w:rPr>
        <w:t xml:space="preserve">Perché questa scelta?</w:t>
      </w:r>
      <w:r w:rsidDel="00000000" w:rsidR="00000000" w:rsidRPr="00000000">
        <w:rPr>
          <w:rtl w:val="0"/>
        </w:rPr>
        <w:t xml:space="preserve"> </w:t>
      </w:r>
    </w:p>
    <w:p w:rsidR="00000000" w:rsidDel="00000000" w:rsidP="00000000" w:rsidRDefault="00000000" w:rsidRPr="00000000" w14:paraId="00000094">
      <w:pPr>
        <w:ind w:left="720" w:firstLine="0"/>
        <w:jc w:val="both"/>
        <w:rPr/>
      </w:pPr>
      <w:r w:rsidDel="00000000" w:rsidR="00000000" w:rsidRPr="00000000">
        <w:rPr>
          <w:rtl w:val="0"/>
        </w:rPr>
        <w:t xml:space="preserve">Questo grafema è spesso osteggiato da una parte consistente della comunità poco propensa a impiegarlo perché considerato alieno al contesto “</w:t>
      </w:r>
      <w:r w:rsidDel="00000000" w:rsidR="00000000" w:rsidRPr="00000000">
        <w:rPr>
          <w:i w:val="1"/>
          <w:rtl w:val="0"/>
        </w:rPr>
        <w:t xml:space="preserve">italografo</w:t>
      </w:r>
      <w:r w:rsidDel="00000000" w:rsidR="00000000" w:rsidRPr="00000000">
        <w:rPr>
          <w:rtl w:val="0"/>
        </w:rPr>
        <w:t xml:space="preserve">” e superfluo, potendo usare 〈c〉 al suo posto, come avviene per l’italiano, es. </w:t>
      </w:r>
      <w:r w:rsidDel="00000000" w:rsidR="00000000" w:rsidRPr="00000000">
        <w:rPr>
          <w:b w:val="1"/>
          <w:i w:val="1"/>
          <w:rtl w:val="0"/>
        </w:rPr>
        <w:t xml:space="preserve">c</w:t>
      </w:r>
      <w:r w:rsidDel="00000000" w:rsidR="00000000" w:rsidRPr="00000000">
        <w:rPr>
          <w:i w:val="1"/>
          <w:rtl w:val="0"/>
        </w:rPr>
        <w:t xml:space="preserve">anno</w:t>
      </w:r>
      <w:r w:rsidDel="00000000" w:rsidR="00000000" w:rsidRPr="00000000">
        <w:rPr>
          <w:rtl w:val="0"/>
        </w:rPr>
        <w:t xml:space="preserve"> per </w:t>
      </w:r>
      <w:r w:rsidDel="00000000" w:rsidR="00000000" w:rsidRPr="00000000">
        <w:rPr>
          <w:b w:val="1"/>
          <w:i w:val="1"/>
          <w:rtl w:val="0"/>
        </w:rPr>
        <w:t xml:space="preserve">k</w:t>
      </w:r>
      <w:r w:rsidDel="00000000" w:rsidR="00000000" w:rsidRPr="00000000">
        <w:rPr>
          <w:i w:val="1"/>
          <w:rtl w:val="0"/>
        </w:rPr>
        <w:t xml:space="preserve">anno</w:t>
      </w:r>
      <w:r w:rsidDel="00000000" w:rsidR="00000000" w:rsidRPr="00000000">
        <w:rPr>
          <w:rtl w:val="0"/>
        </w:rPr>
        <w:t xml:space="preserve">, </w:t>
      </w:r>
      <w:r w:rsidDel="00000000" w:rsidR="00000000" w:rsidRPr="00000000">
        <w:rPr>
          <w:i w:val="1"/>
          <w:rtl w:val="0"/>
        </w:rPr>
        <w:t xml:space="preserve">èr</w:t>
      </w:r>
      <w:r w:rsidDel="00000000" w:rsidR="00000000" w:rsidRPr="00000000">
        <w:rPr>
          <w:b w:val="1"/>
          <w:i w:val="1"/>
          <w:rtl w:val="0"/>
        </w:rPr>
        <w:t xml:space="preserve">c</w:t>
      </w:r>
      <w:r w:rsidDel="00000000" w:rsidR="00000000" w:rsidRPr="00000000">
        <w:rPr>
          <w:i w:val="1"/>
          <w:rtl w:val="0"/>
        </w:rPr>
        <w:t xml:space="preserve">ome</w:t>
      </w:r>
      <w:r w:rsidDel="00000000" w:rsidR="00000000" w:rsidRPr="00000000">
        <w:rPr>
          <w:rtl w:val="0"/>
        </w:rPr>
        <w:t xml:space="preserve"> per </w:t>
      </w:r>
      <w:r w:rsidDel="00000000" w:rsidR="00000000" w:rsidRPr="00000000">
        <w:rPr>
          <w:i w:val="1"/>
          <w:rtl w:val="0"/>
        </w:rPr>
        <w:t xml:space="preserve">èr</w:t>
      </w:r>
      <w:r w:rsidDel="00000000" w:rsidR="00000000" w:rsidRPr="00000000">
        <w:rPr>
          <w:b w:val="1"/>
          <w:i w:val="1"/>
          <w:rtl w:val="0"/>
        </w:rPr>
        <w:t xml:space="preserve">k</w:t>
      </w:r>
      <w:r w:rsidDel="00000000" w:rsidR="00000000" w:rsidRPr="00000000">
        <w:rPr>
          <w:i w:val="1"/>
          <w:rtl w:val="0"/>
        </w:rPr>
        <w:t xml:space="preserve">ome</w:t>
      </w:r>
      <w:r w:rsidDel="00000000" w:rsidR="00000000" w:rsidRPr="00000000">
        <w:rPr>
          <w:rtl w:val="0"/>
        </w:rPr>
        <w:t xml:space="preserve">, ecc.</w:t>
      </w:r>
    </w:p>
    <w:p w:rsidR="00000000" w:rsidDel="00000000" w:rsidP="00000000" w:rsidRDefault="00000000" w:rsidRPr="00000000" w14:paraId="00000095">
      <w:pPr>
        <w:ind w:left="720" w:firstLine="0"/>
        <w:jc w:val="both"/>
        <w:rPr>
          <w:i w:val="1"/>
        </w:rPr>
      </w:pPr>
      <w:r w:rsidDel="00000000" w:rsidR="00000000" w:rsidRPr="00000000">
        <w:rPr>
          <w:rtl w:val="0"/>
        </w:rPr>
        <w:t xml:space="preserve">Una criticità che chi predilige l’uso di 〈c〉 si trova ad affrontare è però quella di dover rappresentare questo suono davanti a /e, i, j/; in italiano, infatti, si ricorre in questi casi al digramma 〈ch〉, che è però da molti</w:t>
      </w:r>
      <w:r w:rsidDel="00000000" w:rsidR="00000000" w:rsidRPr="00000000">
        <w:rPr>
          <w:vertAlign w:val="superscript"/>
        </w:rPr>
        <w:footnoteReference w:customMarkFollows="0" w:id="2"/>
      </w:r>
      <w:r w:rsidDel="00000000" w:rsidR="00000000" w:rsidRPr="00000000">
        <w:rPr>
          <w:rtl w:val="0"/>
        </w:rPr>
        <w:t xml:space="preserve"> impiegato nel greco per il fonema /x/ (la </w:t>
      </w:r>
      <w:r w:rsidDel="00000000" w:rsidR="00000000" w:rsidRPr="00000000">
        <w:rPr>
          <w:i w:val="1"/>
          <w:rtl w:val="0"/>
        </w:rPr>
        <w:t xml:space="preserve">ch </w:t>
      </w:r>
      <w:r w:rsidDel="00000000" w:rsidR="00000000" w:rsidRPr="00000000">
        <w:rPr>
          <w:rtl w:val="0"/>
        </w:rPr>
        <w:t xml:space="preserve">del tedesco </w:t>
      </w:r>
      <w:r w:rsidDel="00000000" w:rsidR="00000000" w:rsidRPr="00000000">
        <w:rPr>
          <w:i w:val="1"/>
          <w:rtl w:val="0"/>
        </w:rPr>
        <w:t xml:space="preserve">Buch</w:t>
      </w:r>
      <w:r w:rsidDel="00000000" w:rsidR="00000000" w:rsidRPr="00000000">
        <w:rPr>
          <w:rtl w:val="0"/>
        </w:rPr>
        <w:t xml:space="preserve">), obbligando gli scriventi ad adottare un’altra soluzione, solitamente proprio 〈k〉, es. </w:t>
      </w:r>
      <w:r w:rsidDel="00000000" w:rsidR="00000000" w:rsidRPr="00000000">
        <w:rPr>
          <w:i w:val="1"/>
          <w:rtl w:val="0"/>
        </w:rPr>
        <w:t xml:space="preserve">jine</w:t>
      </w:r>
      <w:r w:rsidDel="00000000" w:rsidR="00000000" w:rsidRPr="00000000">
        <w:rPr>
          <w:b w:val="1"/>
          <w:i w:val="1"/>
          <w:rtl w:val="0"/>
        </w:rPr>
        <w:t xml:space="preserve">c</w:t>
      </w:r>
      <w:r w:rsidDel="00000000" w:rsidR="00000000" w:rsidRPr="00000000">
        <w:rPr>
          <w:i w:val="1"/>
          <w:rtl w:val="0"/>
        </w:rPr>
        <w:t xml:space="preserve">a </w:t>
      </w:r>
      <w:r w:rsidDel="00000000" w:rsidR="00000000" w:rsidRPr="00000000">
        <w:rPr>
          <w:smallCaps w:val="1"/>
          <w:rtl w:val="0"/>
        </w:rPr>
        <w:t xml:space="preserve">sg,</w:t>
      </w:r>
      <w:r w:rsidDel="00000000" w:rsidR="00000000" w:rsidRPr="00000000">
        <w:rPr>
          <w:rtl w:val="0"/>
        </w:rPr>
        <w:t xml:space="preserve">  </w:t>
      </w:r>
      <w:r w:rsidDel="00000000" w:rsidR="00000000" w:rsidRPr="00000000">
        <w:rPr>
          <w:i w:val="1"/>
          <w:rtl w:val="0"/>
        </w:rPr>
        <w:t xml:space="preserve">jine</w:t>
      </w:r>
      <w:r w:rsidDel="00000000" w:rsidR="00000000" w:rsidRPr="00000000">
        <w:rPr>
          <w:b w:val="1"/>
          <w:i w:val="1"/>
          <w:rtl w:val="0"/>
        </w:rPr>
        <w:t xml:space="preserve">k</w:t>
      </w:r>
      <w:r w:rsidDel="00000000" w:rsidR="00000000" w:rsidRPr="00000000">
        <w:rPr>
          <w:i w:val="1"/>
          <w:rtl w:val="0"/>
        </w:rPr>
        <w:t xml:space="preserve">e</w:t>
      </w:r>
      <w:r w:rsidDel="00000000" w:rsidR="00000000" w:rsidRPr="00000000">
        <w:rPr>
          <w:rtl w:val="0"/>
        </w:rPr>
        <w:t xml:space="preserve"> </w:t>
      </w:r>
      <w:r w:rsidDel="00000000" w:rsidR="00000000" w:rsidRPr="00000000">
        <w:rPr>
          <w:smallCaps w:val="1"/>
          <w:rtl w:val="0"/>
        </w:rPr>
        <w:t xml:space="preserve">pl.</w:t>
      </w:r>
      <w:r w:rsidDel="00000000" w:rsidR="00000000" w:rsidRPr="00000000">
        <w:rPr>
          <w:rtl w:val="0"/>
        </w:rPr>
      </w:r>
    </w:p>
    <w:p w:rsidR="00000000" w:rsidDel="00000000" w:rsidP="00000000" w:rsidRDefault="00000000" w:rsidRPr="00000000" w14:paraId="00000096">
      <w:pPr>
        <w:ind w:left="720" w:firstLine="0"/>
        <w:jc w:val="both"/>
        <w:rPr/>
      </w:pPr>
      <w:r w:rsidDel="00000000" w:rsidR="00000000" w:rsidRPr="00000000">
        <w:rPr>
          <w:rtl w:val="0"/>
        </w:rPr>
        <w:t xml:space="preserve">Si palesa inoltre un’ incertezza nella resa di /k/ davanti a /w/: le soluzioni grafiche adottate dagli scriventi oscillano infatti tra 〈q〉, piú fedele alle norme ortografiche dell’italiano, e 〈k〉, es. </w:t>
      </w:r>
      <w:r w:rsidDel="00000000" w:rsidR="00000000" w:rsidRPr="00000000">
        <w:rPr>
          <w:b w:val="1"/>
          <w:i w:val="1"/>
          <w:rtl w:val="0"/>
        </w:rPr>
        <w:t xml:space="preserve">q</w:t>
      </w:r>
      <w:r w:rsidDel="00000000" w:rsidR="00000000" w:rsidRPr="00000000">
        <w:rPr>
          <w:i w:val="1"/>
          <w:rtl w:val="0"/>
        </w:rPr>
        <w:t xml:space="preserve">uai </w:t>
      </w:r>
      <w:r w:rsidDel="00000000" w:rsidR="00000000" w:rsidRPr="00000000">
        <w:rPr>
          <w:rtl w:val="0"/>
        </w:rPr>
        <w:t xml:space="preserve">~ </w:t>
      </w:r>
      <w:r w:rsidDel="00000000" w:rsidR="00000000" w:rsidRPr="00000000">
        <w:rPr>
          <w:b w:val="1"/>
          <w:i w:val="1"/>
          <w:rtl w:val="0"/>
        </w:rPr>
        <w:t xml:space="preserve">k</w:t>
      </w:r>
      <w:r w:rsidDel="00000000" w:rsidR="00000000" w:rsidRPr="00000000">
        <w:rPr>
          <w:i w:val="1"/>
          <w:rtl w:val="0"/>
        </w:rPr>
        <w:t xml:space="preserve">uai</w:t>
      </w:r>
      <w:r w:rsidDel="00000000" w:rsidR="00000000" w:rsidRPr="00000000">
        <w:rPr>
          <w:b w:val="1"/>
          <w:i w:val="1"/>
          <w:rtl w:val="0"/>
        </w:rPr>
        <w:t xml:space="preserve"> </w:t>
      </w:r>
      <w:r w:rsidDel="00000000" w:rsidR="00000000" w:rsidRPr="00000000">
        <w:rPr>
          <w:rtl w:val="0"/>
        </w:rPr>
        <w:t xml:space="preserve">(</w:t>
      </w:r>
      <w:r w:rsidDel="00000000" w:rsidR="00000000" w:rsidRPr="00000000">
        <w:rPr>
          <w:smallCaps w:val="1"/>
          <w:rtl w:val="0"/>
        </w:rPr>
        <w:t xml:space="preserve">sal</w:t>
      </w:r>
      <w:r w:rsidDel="00000000" w:rsidR="00000000" w:rsidRPr="00000000">
        <w:rPr>
          <w:rtl w:val="0"/>
        </w:rPr>
        <w:t xml:space="preserve">).</w:t>
      </w:r>
    </w:p>
    <w:p w:rsidR="00000000" w:rsidDel="00000000" w:rsidP="00000000" w:rsidRDefault="00000000" w:rsidRPr="00000000" w14:paraId="00000097">
      <w:pPr>
        <w:ind w:left="720" w:firstLine="0"/>
        <w:jc w:val="both"/>
        <w:rPr/>
      </w:pPr>
      <w:r w:rsidDel="00000000" w:rsidR="00000000" w:rsidRPr="00000000">
        <w:rPr>
          <w:rtl w:val="0"/>
        </w:rPr>
        <w:t xml:space="preserve">La scelta da effettuare, riassunta nella tabella qui sotto, è quindi se utilizzare il solo grafema 〈k〉 in tutte le occorrenze di /k/, o se invece renderlo 〈c, k, q〉 a seconda del suono che lo segue.</w:t>
      </w:r>
    </w:p>
    <w:tbl>
      <w:tblPr>
        <w:tblStyle w:val="Table3"/>
        <w:tblW w:w="895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247"/>
        <w:gridCol w:w="2268"/>
        <w:gridCol w:w="567"/>
        <w:gridCol w:w="680"/>
        <w:gridCol w:w="1247"/>
        <w:gridCol w:w="2268"/>
        <w:tblGridChange w:id="0">
          <w:tblGrid>
            <w:gridCol w:w="680"/>
            <w:gridCol w:w="1247"/>
            <w:gridCol w:w="2268"/>
            <w:gridCol w:w="567"/>
            <w:gridCol w:w="680"/>
            <w:gridCol w:w="1247"/>
            <w:gridCol w:w="2268"/>
          </w:tblGrid>
        </w:tblGridChange>
      </w:tblGrid>
      <w:tr>
        <w:trPr>
          <w:cantSplit w:val="0"/>
          <w:tblHeader w:val="0"/>
        </w:trPr>
        <w:tc>
          <w:tcPr>
            <w:vMerge w:val="restart"/>
            <w:tcBorders>
              <w:left w:color="000000" w:space="0" w:sz="0" w:val="nil"/>
              <w:right w:color="000000" w:space="0" w:sz="0" w:val="nil"/>
            </w:tcBorders>
          </w:tcPr>
          <w:p w:rsidR="00000000" w:rsidDel="00000000" w:rsidP="00000000" w:rsidRDefault="00000000" w:rsidRPr="00000000" w14:paraId="00000098">
            <w:pPr>
              <w:jc w:val="center"/>
              <w:rPr>
                <w:b w:val="1"/>
              </w:rPr>
            </w:pPr>
            <w:r w:rsidDel="00000000" w:rsidR="00000000" w:rsidRPr="00000000">
              <w:rPr>
                <w:rtl w:val="0"/>
              </w:rPr>
            </w:r>
          </w:p>
          <w:p w:rsidR="00000000" w:rsidDel="00000000" w:rsidP="00000000" w:rsidRDefault="00000000" w:rsidRPr="00000000" w14:paraId="00000099">
            <w:pPr>
              <w:jc w:val="center"/>
              <w:rPr>
                <w:b w:val="1"/>
              </w:rPr>
            </w:pPr>
            <w:r w:rsidDel="00000000" w:rsidR="00000000" w:rsidRPr="00000000">
              <w:rPr>
                <w:b w:val="1"/>
                <w:rtl w:val="0"/>
              </w:rPr>
              <w:t xml:space="preserve">〈k〉</w:t>
            </w:r>
          </w:p>
        </w:tc>
        <w:tc>
          <w:tcPr>
            <w:tcBorders>
              <w:left w:color="000000" w:space="0" w:sz="0" w:val="nil"/>
              <w:bottom w:color="000000" w:space="0" w:sz="4" w:val="dotted"/>
              <w:right w:color="000000" w:space="0" w:sz="4" w:val="dashed"/>
            </w:tcBorders>
          </w:tcPr>
          <w:p w:rsidR="00000000" w:rsidDel="00000000" w:rsidP="00000000" w:rsidRDefault="00000000" w:rsidRPr="00000000" w14:paraId="0000009A">
            <w:pPr>
              <w:rPr/>
            </w:pPr>
            <w:r w:rsidDel="00000000" w:rsidR="00000000" w:rsidRPr="00000000">
              <w:rPr>
                <w:rtl w:val="0"/>
              </w:rPr>
              <w:t xml:space="preserve">+ /a, o, u/</w:t>
            </w:r>
          </w:p>
        </w:tc>
        <w:tc>
          <w:tcPr>
            <w:tcBorders>
              <w:left w:color="000000" w:space="0" w:sz="4" w:val="dashed"/>
              <w:bottom w:color="000000" w:space="0" w:sz="4" w:val="dotted"/>
              <w:right w:color="000000" w:space="0" w:sz="0" w:val="nil"/>
            </w:tcBorders>
          </w:tcPr>
          <w:p w:rsidR="00000000" w:rsidDel="00000000" w:rsidP="00000000" w:rsidRDefault="00000000" w:rsidRPr="00000000" w14:paraId="0000009B">
            <w:pPr>
              <w:jc w:val="both"/>
              <w:rPr/>
            </w:pPr>
            <w:r w:rsidDel="00000000" w:rsidR="00000000" w:rsidRPr="00000000">
              <w:rPr>
                <w:rtl w:val="0"/>
              </w:rPr>
              <w:t xml:space="preserve">es.</w:t>
            </w:r>
            <w:r w:rsidDel="00000000" w:rsidR="00000000" w:rsidRPr="00000000">
              <w:rPr>
                <w:b w:val="1"/>
                <w:rtl w:val="0"/>
              </w:rPr>
              <w:t xml:space="preserve"> </w:t>
            </w:r>
            <w:r w:rsidDel="00000000" w:rsidR="00000000" w:rsidRPr="00000000">
              <w:rPr>
                <w:b w:val="1"/>
                <w:i w:val="1"/>
                <w:rtl w:val="0"/>
              </w:rPr>
              <w:t xml:space="preserve">k</w:t>
            </w:r>
            <w:r w:rsidDel="00000000" w:rsidR="00000000" w:rsidRPr="00000000">
              <w:rPr>
                <w:i w:val="1"/>
                <w:rtl w:val="0"/>
              </w:rPr>
              <w:t xml:space="preserve">anno</w:t>
            </w:r>
            <w:r w:rsidDel="00000000" w:rsidR="00000000" w:rsidRPr="00000000">
              <w:rPr>
                <w:rtl w:val="0"/>
              </w:rPr>
              <w:t xml:space="preserve">, </w:t>
            </w:r>
            <w:r w:rsidDel="00000000" w:rsidR="00000000" w:rsidRPr="00000000">
              <w:rPr>
                <w:b w:val="1"/>
                <w:i w:val="1"/>
                <w:rtl w:val="0"/>
              </w:rPr>
              <w:t xml:space="preserve">k</w:t>
            </w:r>
            <w:r w:rsidDel="00000000" w:rsidR="00000000" w:rsidRPr="00000000">
              <w:rPr>
                <w:i w:val="1"/>
                <w:rtl w:val="0"/>
              </w:rPr>
              <w:t xml:space="preserve">ombo</w:t>
            </w:r>
            <w:r w:rsidDel="00000000" w:rsidR="00000000" w:rsidRPr="00000000">
              <w:rPr>
                <w:rtl w:val="0"/>
              </w:rPr>
              <w:t xml:space="preserve">, </w:t>
            </w:r>
            <w:r w:rsidDel="00000000" w:rsidR="00000000" w:rsidRPr="00000000">
              <w:rPr>
                <w:b w:val="1"/>
                <w:i w:val="1"/>
                <w:rtl w:val="0"/>
              </w:rPr>
              <w:t xml:space="preserve">k</w:t>
            </w:r>
            <w:r w:rsidDel="00000000" w:rsidR="00000000" w:rsidRPr="00000000">
              <w:rPr>
                <w:i w:val="1"/>
                <w:rtl w:val="0"/>
              </w:rPr>
              <w:t xml:space="preserve">ùo</w:t>
            </w:r>
            <w:r w:rsidDel="00000000" w:rsidR="00000000" w:rsidRPr="00000000">
              <w:rPr>
                <w:rtl w:val="0"/>
              </w:rPr>
            </w:r>
          </w:p>
        </w:tc>
        <w:tc>
          <w:tcPr>
            <w:vMerge w:val="restart"/>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9C">
            <w:pPr>
              <w:jc w:val="center"/>
              <w:rPr>
                <w:b w:val="1"/>
                <w:smallCaps w:val="1"/>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b w:val="1"/>
                <w:smallCaps w:val="1"/>
                <w:rtl w:val="0"/>
              </w:rPr>
              <w:t xml:space="preserve">vs</w:t>
            </w:r>
            <w:r w:rsidDel="00000000" w:rsidR="00000000" w:rsidRPr="00000000">
              <w:rPr>
                <w:rtl w:val="0"/>
              </w:rPr>
            </w:r>
          </w:p>
        </w:tc>
        <w:tc>
          <w:tcPr>
            <w:tcBorders>
              <w:left w:color="000000" w:space="0" w:sz="0" w:val="nil"/>
              <w:bottom w:color="000000" w:space="0" w:sz="4" w:val="dotted"/>
              <w:right w:color="000000" w:space="0" w:sz="0" w:val="nil"/>
            </w:tcBorders>
          </w:tcPr>
          <w:p w:rsidR="00000000" w:rsidDel="00000000" w:rsidP="00000000" w:rsidRDefault="00000000" w:rsidRPr="00000000" w14:paraId="0000009E">
            <w:pPr>
              <w:jc w:val="center"/>
              <w:rPr>
                <w:b w:val="1"/>
              </w:rPr>
            </w:pPr>
            <w:r w:rsidDel="00000000" w:rsidR="00000000" w:rsidRPr="00000000">
              <w:rPr>
                <w:b w:val="1"/>
                <w:rtl w:val="0"/>
              </w:rPr>
              <w:t xml:space="preserve">〈c〉</w:t>
            </w:r>
          </w:p>
        </w:tc>
        <w:tc>
          <w:tcPr>
            <w:tcBorders>
              <w:left w:color="000000" w:space="0" w:sz="0" w:val="nil"/>
              <w:bottom w:color="000000" w:space="0" w:sz="4" w:val="dotted"/>
              <w:right w:color="000000" w:space="0" w:sz="4" w:val="dashed"/>
            </w:tcBorders>
          </w:tcPr>
          <w:p w:rsidR="00000000" w:rsidDel="00000000" w:rsidP="00000000" w:rsidRDefault="00000000" w:rsidRPr="00000000" w14:paraId="0000009F">
            <w:pPr>
              <w:rPr/>
            </w:pPr>
            <w:r w:rsidDel="00000000" w:rsidR="00000000" w:rsidRPr="00000000">
              <w:rPr>
                <w:rtl w:val="0"/>
              </w:rPr>
              <w:t xml:space="preserve">+ /a, o, u/</w:t>
            </w:r>
          </w:p>
        </w:tc>
        <w:tc>
          <w:tcPr>
            <w:tcBorders>
              <w:left w:color="000000" w:space="0" w:sz="4" w:val="dashed"/>
              <w:bottom w:color="000000" w:space="0" w:sz="4" w:val="dotted"/>
              <w:right w:color="000000" w:space="0" w:sz="0" w:val="nil"/>
            </w:tcBorders>
          </w:tcPr>
          <w:p w:rsidR="00000000" w:rsidDel="00000000" w:rsidP="00000000" w:rsidRDefault="00000000" w:rsidRPr="00000000" w14:paraId="000000A0">
            <w:pPr>
              <w:jc w:val="both"/>
              <w:rPr/>
            </w:pPr>
            <w:r w:rsidDel="00000000" w:rsidR="00000000" w:rsidRPr="00000000">
              <w:rPr>
                <w:rtl w:val="0"/>
              </w:rPr>
              <w:t xml:space="preserve">es.</w:t>
            </w:r>
            <w:r w:rsidDel="00000000" w:rsidR="00000000" w:rsidRPr="00000000">
              <w:rPr>
                <w:b w:val="1"/>
                <w:rtl w:val="0"/>
              </w:rPr>
              <w:t xml:space="preserve"> </w:t>
            </w:r>
            <w:r w:rsidDel="00000000" w:rsidR="00000000" w:rsidRPr="00000000">
              <w:rPr>
                <w:b w:val="1"/>
                <w:i w:val="1"/>
                <w:rtl w:val="0"/>
              </w:rPr>
              <w:t xml:space="preserve">c</w:t>
            </w:r>
            <w:r w:rsidDel="00000000" w:rsidR="00000000" w:rsidRPr="00000000">
              <w:rPr>
                <w:i w:val="1"/>
                <w:rtl w:val="0"/>
              </w:rPr>
              <w:t xml:space="preserve">anno</w:t>
            </w:r>
            <w:r w:rsidDel="00000000" w:rsidR="00000000" w:rsidRPr="00000000">
              <w:rPr>
                <w:rtl w:val="0"/>
              </w:rPr>
              <w:t xml:space="preserve">, </w:t>
            </w:r>
            <w:r w:rsidDel="00000000" w:rsidR="00000000" w:rsidRPr="00000000">
              <w:rPr>
                <w:b w:val="1"/>
                <w:i w:val="1"/>
                <w:rtl w:val="0"/>
              </w:rPr>
              <w:t xml:space="preserve">c</w:t>
            </w:r>
            <w:r w:rsidDel="00000000" w:rsidR="00000000" w:rsidRPr="00000000">
              <w:rPr>
                <w:i w:val="1"/>
                <w:rtl w:val="0"/>
              </w:rPr>
              <w:t xml:space="preserve">ombo</w:t>
            </w:r>
            <w:r w:rsidDel="00000000" w:rsidR="00000000" w:rsidRPr="00000000">
              <w:rPr>
                <w:rtl w:val="0"/>
              </w:rPr>
              <w:t xml:space="preserve">, </w:t>
            </w:r>
            <w:r w:rsidDel="00000000" w:rsidR="00000000" w:rsidRPr="00000000">
              <w:rPr>
                <w:b w:val="1"/>
                <w:i w:val="1"/>
                <w:rtl w:val="0"/>
              </w:rPr>
              <w:t xml:space="preserve">c</w:t>
            </w:r>
            <w:r w:rsidDel="00000000" w:rsidR="00000000" w:rsidRPr="00000000">
              <w:rPr>
                <w:i w:val="1"/>
                <w:rtl w:val="0"/>
              </w:rPr>
              <w:t xml:space="preserve">ùo</w:t>
            </w:r>
            <w:r w:rsidDel="00000000" w:rsidR="00000000" w:rsidRPr="00000000">
              <w:rPr>
                <w:rtl w:val="0"/>
              </w:rPr>
            </w:r>
          </w:p>
        </w:tc>
      </w:tr>
      <w:tr>
        <w:trPr>
          <w:cantSplit w:val="0"/>
          <w:tblHeader w:val="0"/>
        </w:trPr>
        <w:tc>
          <w:tcPr>
            <w:vMerge w:val="continue"/>
            <w:tcBorders>
              <w:left w:color="000000" w:space="0" w:sz="0" w:val="nil"/>
              <w:right w:color="000000" w:space="0" w:sz="0" w:val="nil"/>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4" w:val="dashed"/>
            </w:tcBorders>
          </w:tcPr>
          <w:p w:rsidR="00000000" w:rsidDel="00000000" w:rsidP="00000000" w:rsidRDefault="00000000" w:rsidRPr="00000000" w14:paraId="000000A2">
            <w:pPr>
              <w:rPr/>
            </w:pPr>
            <w:r w:rsidDel="00000000" w:rsidR="00000000" w:rsidRPr="00000000">
              <w:rPr>
                <w:rtl w:val="0"/>
              </w:rPr>
              <w:t xml:space="preserve">+ /e, i, j/</w:t>
            </w:r>
          </w:p>
        </w:tc>
        <w:tc>
          <w:tcPr>
            <w:tcBorders>
              <w:top w:color="000000" w:space="0" w:sz="4" w:val="dotted"/>
              <w:left w:color="000000" w:space="0" w:sz="4" w:val="dashed"/>
              <w:bottom w:color="000000" w:space="0" w:sz="4" w:val="dotted"/>
              <w:right w:color="000000" w:space="0" w:sz="0" w:val="nil"/>
            </w:tcBorders>
          </w:tcPr>
          <w:p w:rsidR="00000000" w:rsidDel="00000000" w:rsidP="00000000" w:rsidRDefault="00000000" w:rsidRPr="00000000" w14:paraId="000000A3">
            <w:pPr>
              <w:jc w:val="both"/>
              <w:rPr/>
            </w:pPr>
            <w:r w:rsidDel="00000000" w:rsidR="00000000" w:rsidRPr="00000000">
              <w:rPr>
                <w:rtl w:val="0"/>
              </w:rPr>
              <w:t xml:space="preserve">es.</w:t>
            </w:r>
            <w:r w:rsidDel="00000000" w:rsidR="00000000" w:rsidRPr="00000000">
              <w:rPr>
                <w:b w:val="1"/>
                <w:rtl w:val="0"/>
              </w:rPr>
              <w:t xml:space="preserve"> </w:t>
            </w:r>
            <w:r w:rsidDel="00000000" w:rsidR="00000000" w:rsidRPr="00000000">
              <w:rPr>
                <w:i w:val="1"/>
                <w:rtl w:val="0"/>
              </w:rPr>
              <w:t xml:space="preserve">jine</w:t>
            </w:r>
            <w:r w:rsidDel="00000000" w:rsidR="00000000" w:rsidRPr="00000000">
              <w:rPr>
                <w:b w:val="1"/>
                <w:i w:val="1"/>
                <w:rtl w:val="0"/>
              </w:rPr>
              <w:t xml:space="preserve">k</w:t>
            </w:r>
            <w:r w:rsidDel="00000000" w:rsidR="00000000" w:rsidRPr="00000000">
              <w:rPr>
                <w:i w:val="1"/>
                <w:rtl w:val="0"/>
              </w:rPr>
              <w:t xml:space="preserve">e</w:t>
            </w:r>
            <w:r w:rsidDel="00000000" w:rsidR="00000000" w:rsidRPr="00000000">
              <w:rPr>
                <w:rtl w:val="0"/>
              </w:rPr>
              <w:t xml:space="preserve">, </w:t>
            </w:r>
            <w:r w:rsidDel="00000000" w:rsidR="00000000" w:rsidRPr="00000000">
              <w:rPr>
                <w:i w:val="1"/>
                <w:rtl w:val="0"/>
              </w:rPr>
              <w:t xml:space="preserve">li</w:t>
            </w:r>
            <w:r w:rsidDel="00000000" w:rsidR="00000000" w:rsidRPr="00000000">
              <w:rPr>
                <w:b w:val="1"/>
                <w:i w:val="1"/>
                <w:rtl w:val="0"/>
              </w:rPr>
              <w:t xml:space="preserve">k</w:t>
            </w:r>
            <w:r w:rsidDel="00000000" w:rsidR="00000000" w:rsidRPr="00000000">
              <w:rPr>
                <w:i w:val="1"/>
                <w:rtl w:val="0"/>
              </w:rPr>
              <w:t xml:space="preserve">i</w:t>
            </w:r>
            <w:r w:rsidDel="00000000" w:rsidR="00000000" w:rsidRPr="00000000">
              <w:rPr>
                <w:rtl w:val="0"/>
              </w:rPr>
              <w:t xml:space="preserve">, </w:t>
            </w:r>
            <w:r w:rsidDel="00000000" w:rsidR="00000000" w:rsidRPr="00000000">
              <w:rPr>
                <w:b w:val="1"/>
                <w:i w:val="1"/>
                <w:rtl w:val="0"/>
              </w:rPr>
              <w:t xml:space="preserve">k</w:t>
            </w:r>
            <w:r w:rsidDel="00000000" w:rsidR="00000000" w:rsidRPr="00000000">
              <w:rPr>
                <w:i w:val="1"/>
                <w:rtl w:val="0"/>
              </w:rPr>
              <w:t xml:space="preserve">iatsa</w:t>
            </w:r>
            <w:r w:rsidDel="00000000" w:rsidR="00000000" w:rsidRPr="00000000">
              <w:rPr>
                <w:rtl w:val="0"/>
              </w:rPr>
            </w:r>
          </w:p>
        </w:tc>
        <w:tc>
          <w:tcPr>
            <w:vMerge w:val="continue"/>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A5">
            <w:pPr>
              <w:jc w:val="center"/>
              <w:rPr>
                <w:b w:val="1"/>
              </w:rPr>
            </w:pPr>
            <w:r w:rsidDel="00000000" w:rsidR="00000000" w:rsidRPr="00000000">
              <w:rPr>
                <w:b w:val="1"/>
                <w:rtl w:val="0"/>
              </w:rPr>
              <w:t xml:space="preserve">〈k〉</w:t>
            </w:r>
          </w:p>
        </w:tc>
        <w:tc>
          <w:tcPr>
            <w:tcBorders>
              <w:top w:color="000000" w:space="0" w:sz="4" w:val="dotted"/>
              <w:left w:color="000000" w:space="0" w:sz="0" w:val="nil"/>
              <w:bottom w:color="000000" w:space="0" w:sz="4" w:val="dotted"/>
              <w:right w:color="000000" w:space="0" w:sz="4" w:val="dashed"/>
            </w:tcBorders>
          </w:tcPr>
          <w:p w:rsidR="00000000" w:rsidDel="00000000" w:rsidP="00000000" w:rsidRDefault="00000000" w:rsidRPr="00000000" w14:paraId="000000A6">
            <w:pPr>
              <w:rPr/>
            </w:pPr>
            <w:r w:rsidDel="00000000" w:rsidR="00000000" w:rsidRPr="00000000">
              <w:rPr>
                <w:rtl w:val="0"/>
              </w:rPr>
              <w:t xml:space="preserve">+ /e, i, j/</w:t>
            </w:r>
          </w:p>
        </w:tc>
        <w:tc>
          <w:tcPr>
            <w:tcBorders>
              <w:top w:color="000000" w:space="0" w:sz="4" w:val="dotted"/>
              <w:left w:color="000000" w:space="0" w:sz="4" w:val="dashed"/>
              <w:bottom w:color="000000" w:space="0" w:sz="4" w:val="dotted"/>
              <w:right w:color="000000" w:space="0" w:sz="0" w:val="nil"/>
            </w:tcBorders>
          </w:tcPr>
          <w:p w:rsidR="00000000" w:rsidDel="00000000" w:rsidP="00000000" w:rsidRDefault="00000000" w:rsidRPr="00000000" w14:paraId="000000A7">
            <w:pPr>
              <w:jc w:val="both"/>
              <w:rPr/>
            </w:pPr>
            <w:r w:rsidDel="00000000" w:rsidR="00000000" w:rsidRPr="00000000">
              <w:rPr>
                <w:rtl w:val="0"/>
              </w:rPr>
              <w:t xml:space="preserve">es.</w:t>
            </w:r>
            <w:r w:rsidDel="00000000" w:rsidR="00000000" w:rsidRPr="00000000">
              <w:rPr>
                <w:b w:val="1"/>
                <w:rtl w:val="0"/>
              </w:rPr>
              <w:t xml:space="preserve"> </w:t>
            </w:r>
            <w:r w:rsidDel="00000000" w:rsidR="00000000" w:rsidRPr="00000000">
              <w:rPr>
                <w:i w:val="1"/>
                <w:rtl w:val="0"/>
              </w:rPr>
              <w:t xml:space="preserve">jine</w:t>
            </w:r>
            <w:r w:rsidDel="00000000" w:rsidR="00000000" w:rsidRPr="00000000">
              <w:rPr>
                <w:b w:val="1"/>
                <w:i w:val="1"/>
                <w:rtl w:val="0"/>
              </w:rPr>
              <w:t xml:space="preserve">k</w:t>
            </w:r>
            <w:r w:rsidDel="00000000" w:rsidR="00000000" w:rsidRPr="00000000">
              <w:rPr>
                <w:i w:val="1"/>
                <w:rtl w:val="0"/>
              </w:rPr>
              <w:t xml:space="preserve">e</w:t>
            </w:r>
            <w:r w:rsidDel="00000000" w:rsidR="00000000" w:rsidRPr="00000000">
              <w:rPr>
                <w:rtl w:val="0"/>
              </w:rPr>
              <w:t xml:space="preserve">, </w:t>
            </w:r>
            <w:r w:rsidDel="00000000" w:rsidR="00000000" w:rsidRPr="00000000">
              <w:rPr>
                <w:i w:val="1"/>
                <w:rtl w:val="0"/>
              </w:rPr>
              <w:t xml:space="preserve">li</w:t>
            </w:r>
            <w:r w:rsidDel="00000000" w:rsidR="00000000" w:rsidRPr="00000000">
              <w:rPr>
                <w:b w:val="1"/>
                <w:i w:val="1"/>
                <w:rtl w:val="0"/>
              </w:rPr>
              <w:t xml:space="preserve">k</w:t>
            </w:r>
            <w:r w:rsidDel="00000000" w:rsidR="00000000" w:rsidRPr="00000000">
              <w:rPr>
                <w:i w:val="1"/>
                <w:rtl w:val="0"/>
              </w:rPr>
              <w:t xml:space="preserve">i</w:t>
            </w:r>
            <w:r w:rsidDel="00000000" w:rsidR="00000000" w:rsidRPr="00000000">
              <w:rPr>
                <w:rtl w:val="0"/>
              </w:rPr>
              <w:t xml:space="preserve">, </w:t>
            </w:r>
            <w:r w:rsidDel="00000000" w:rsidR="00000000" w:rsidRPr="00000000">
              <w:rPr>
                <w:b w:val="1"/>
                <w:i w:val="1"/>
                <w:rtl w:val="0"/>
              </w:rPr>
              <w:t xml:space="preserve">k</w:t>
            </w:r>
            <w:r w:rsidDel="00000000" w:rsidR="00000000" w:rsidRPr="00000000">
              <w:rPr>
                <w:i w:val="1"/>
                <w:rtl w:val="0"/>
              </w:rPr>
              <w:t xml:space="preserve">iatsa</w:t>
            </w:r>
            <w:r w:rsidDel="00000000" w:rsidR="00000000" w:rsidRPr="00000000">
              <w:rPr>
                <w:rtl w:val="0"/>
              </w:rPr>
            </w:r>
          </w:p>
        </w:tc>
      </w:tr>
      <w:tr>
        <w:trPr>
          <w:cantSplit w:val="0"/>
          <w:tblHeader w:val="0"/>
        </w:trPr>
        <w:tc>
          <w:tcPr>
            <w:vMerge w:val="continue"/>
            <w:tcBorders>
              <w:left w:color="000000" w:space="0" w:sz="0" w:val="nil"/>
              <w:right w:color="000000" w:space="0" w:sz="0" w:val="nil"/>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right w:color="000000" w:space="0" w:sz="4" w:val="dashed"/>
            </w:tcBorders>
          </w:tcPr>
          <w:p w:rsidR="00000000" w:rsidDel="00000000" w:rsidP="00000000" w:rsidRDefault="00000000" w:rsidRPr="00000000" w14:paraId="000000A9">
            <w:pPr>
              <w:rPr/>
            </w:pPr>
            <w:r w:rsidDel="00000000" w:rsidR="00000000" w:rsidRPr="00000000">
              <w:rPr>
                <w:rtl w:val="0"/>
              </w:rPr>
              <w:t xml:space="preserve">+ /w/</w:t>
            </w:r>
          </w:p>
        </w:tc>
        <w:tc>
          <w:tcPr>
            <w:tcBorders>
              <w:top w:color="000000" w:space="0" w:sz="4" w:val="dotted"/>
              <w:left w:color="000000" w:space="0" w:sz="4" w:val="dashed"/>
              <w:right w:color="000000" w:space="0" w:sz="0" w:val="nil"/>
            </w:tcBorders>
          </w:tcPr>
          <w:p w:rsidR="00000000" w:rsidDel="00000000" w:rsidP="00000000" w:rsidRDefault="00000000" w:rsidRPr="00000000" w14:paraId="000000AA">
            <w:pPr>
              <w:jc w:val="both"/>
              <w:rPr>
                <w:i w:val="1"/>
              </w:rPr>
            </w:pPr>
            <w:r w:rsidDel="00000000" w:rsidR="00000000" w:rsidRPr="00000000">
              <w:rPr>
                <w:rtl w:val="0"/>
              </w:rPr>
              <w:t xml:space="preserve">es.</w:t>
            </w:r>
            <w:r w:rsidDel="00000000" w:rsidR="00000000" w:rsidRPr="00000000">
              <w:rPr>
                <w:b w:val="1"/>
                <w:rtl w:val="0"/>
              </w:rPr>
              <w:t xml:space="preserve"> </w:t>
            </w:r>
            <w:r w:rsidDel="00000000" w:rsidR="00000000" w:rsidRPr="00000000">
              <w:rPr>
                <w:i w:val="1"/>
                <w:rtl w:val="0"/>
              </w:rPr>
              <w:t xml:space="preserve">i</w:t>
            </w:r>
            <w:r w:rsidDel="00000000" w:rsidR="00000000" w:rsidRPr="00000000">
              <w:rPr>
                <w:b w:val="1"/>
                <w:i w:val="1"/>
                <w:rtl w:val="0"/>
              </w:rPr>
              <w:t xml:space="preserve">k</w:t>
            </w:r>
            <w:r w:rsidDel="00000000" w:rsidR="00000000" w:rsidRPr="00000000">
              <w:rPr>
                <w:i w:val="1"/>
                <w:rtl w:val="0"/>
              </w:rPr>
              <w:t xml:space="preserve">ue</w:t>
            </w:r>
          </w:p>
        </w:tc>
        <w:tc>
          <w:tcPr>
            <w:vMerge w:val="continue"/>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4" w:val="dotted"/>
              <w:left w:color="000000" w:space="0" w:sz="0" w:val="nil"/>
              <w:right w:color="000000" w:space="0" w:sz="0" w:val="nil"/>
            </w:tcBorders>
          </w:tcPr>
          <w:p w:rsidR="00000000" w:rsidDel="00000000" w:rsidP="00000000" w:rsidRDefault="00000000" w:rsidRPr="00000000" w14:paraId="000000AC">
            <w:pPr>
              <w:jc w:val="center"/>
              <w:rPr>
                <w:b w:val="1"/>
              </w:rPr>
            </w:pPr>
            <w:r w:rsidDel="00000000" w:rsidR="00000000" w:rsidRPr="00000000">
              <w:rPr>
                <w:b w:val="1"/>
                <w:rtl w:val="0"/>
              </w:rPr>
              <w:t xml:space="preserve">〈q〉</w:t>
            </w:r>
          </w:p>
        </w:tc>
        <w:tc>
          <w:tcPr>
            <w:tcBorders>
              <w:top w:color="000000" w:space="0" w:sz="4" w:val="dotted"/>
              <w:left w:color="000000" w:space="0" w:sz="0" w:val="nil"/>
              <w:right w:color="000000" w:space="0" w:sz="4" w:val="dashed"/>
            </w:tcBorders>
          </w:tcPr>
          <w:p w:rsidR="00000000" w:rsidDel="00000000" w:rsidP="00000000" w:rsidRDefault="00000000" w:rsidRPr="00000000" w14:paraId="000000AD">
            <w:pPr>
              <w:rPr/>
            </w:pPr>
            <w:r w:rsidDel="00000000" w:rsidR="00000000" w:rsidRPr="00000000">
              <w:rPr>
                <w:rtl w:val="0"/>
              </w:rPr>
              <w:t xml:space="preserve">+ /w/</w:t>
            </w:r>
          </w:p>
        </w:tc>
        <w:tc>
          <w:tcPr>
            <w:tcBorders>
              <w:top w:color="000000" w:space="0" w:sz="4" w:val="dotted"/>
              <w:left w:color="000000" w:space="0" w:sz="4" w:val="dashed"/>
              <w:right w:color="000000" w:space="0" w:sz="0" w:val="nil"/>
            </w:tcBorders>
          </w:tcPr>
          <w:p w:rsidR="00000000" w:rsidDel="00000000" w:rsidP="00000000" w:rsidRDefault="00000000" w:rsidRPr="00000000" w14:paraId="000000AE">
            <w:pPr>
              <w:jc w:val="both"/>
              <w:rPr>
                <w:i w:val="1"/>
              </w:rPr>
            </w:pPr>
            <w:r w:rsidDel="00000000" w:rsidR="00000000" w:rsidRPr="00000000">
              <w:rPr>
                <w:rtl w:val="0"/>
              </w:rPr>
              <w:t xml:space="preserve">es.</w:t>
            </w:r>
            <w:r w:rsidDel="00000000" w:rsidR="00000000" w:rsidRPr="00000000">
              <w:rPr>
                <w:b w:val="1"/>
                <w:rtl w:val="0"/>
              </w:rPr>
              <w:t xml:space="preserve"> </w:t>
            </w:r>
            <w:r w:rsidDel="00000000" w:rsidR="00000000" w:rsidRPr="00000000">
              <w:rPr>
                <w:i w:val="1"/>
                <w:rtl w:val="0"/>
              </w:rPr>
              <w:t xml:space="preserve">i</w:t>
            </w:r>
            <w:r w:rsidDel="00000000" w:rsidR="00000000" w:rsidRPr="00000000">
              <w:rPr>
                <w:b w:val="1"/>
                <w:i w:val="1"/>
                <w:rtl w:val="0"/>
              </w:rPr>
              <w:t xml:space="preserve">q</w:t>
            </w:r>
            <w:r w:rsidDel="00000000" w:rsidR="00000000" w:rsidRPr="00000000">
              <w:rPr>
                <w:i w:val="1"/>
                <w:rtl w:val="0"/>
              </w:rPr>
              <w:t xml:space="preserve">ue</w:t>
            </w:r>
          </w:p>
        </w:tc>
      </w:tr>
    </w:tbl>
    <w:p w:rsidR="00000000" w:rsidDel="00000000" w:rsidP="00000000" w:rsidRDefault="00000000" w:rsidRPr="00000000" w14:paraId="000000AF">
      <w:pPr>
        <w:ind w:firstLine="720"/>
        <w:jc w:val="both"/>
        <w:rPr>
          <w:sz w:val="12"/>
          <w:szCs w:val="12"/>
        </w:rPr>
      </w:pPr>
      <w:r w:rsidDel="00000000" w:rsidR="00000000" w:rsidRPr="00000000">
        <w:rPr>
          <w:rtl w:val="0"/>
        </w:rPr>
      </w:r>
    </w:p>
    <w:p w:rsidR="00000000" w:rsidDel="00000000" w:rsidP="00000000" w:rsidRDefault="00000000" w:rsidRPr="00000000" w14:paraId="000000B0">
      <w:pPr>
        <w:ind w:left="720" w:firstLine="0"/>
        <w:jc w:val="both"/>
        <w:rPr/>
      </w:pPr>
      <w:r w:rsidDel="00000000" w:rsidR="00000000" w:rsidRPr="00000000">
        <w:rPr>
          <w:rtl w:val="0"/>
        </w:rPr>
        <w:t xml:space="preserve">Le due soluzioni sono egualmente valide: la prima è certamente piú “economica”, è già utilizzata da diversi autori e pare essere apprezzata soprattutto dai neoparlanti; la seconda, anch’essa adottata da diversi autori, ha il vantaggio di ricalcare meglio le norme dell’italiano</w:t>
      </w:r>
      <w:r w:rsidDel="00000000" w:rsidR="00000000" w:rsidRPr="00000000">
        <w:rPr>
          <w:vertAlign w:val="superscript"/>
        </w:rPr>
        <w:footnoteReference w:customMarkFollows="0" w:id="3"/>
      </w:r>
      <w:r w:rsidDel="00000000" w:rsidR="00000000" w:rsidRPr="00000000">
        <w:rPr>
          <w:rtl w:val="0"/>
        </w:rPr>
        <w:t xml:space="preserve"> (tolto 〈k〉), è preferita prevalentemente dai parlanti piú anziani e rende graficamente piú familiari alcune parole che provengono dal romanzo o i nomi propri, es. </w:t>
      </w:r>
      <w:r w:rsidDel="00000000" w:rsidR="00000000" w:rsidRPr="00000000">
        <w:rPr>
          <w:i w:val="1"/>
          <w:rtl w:val="0"/>
        </w:rPr>
        <w:t xml:space="preserve">li</w:t>
      </w:r>
      <w:r w:rsidDel="00000000" w:rsidR="00000000" w:rsidRPr="00000000">
        <w:rPr>
          <w:b w:val="1"/>
          <w:i w:val="1"/>
          <w:rtl w:val="0"/>
        </w:rPr>
        <w:t xml:space="preserve">q</w:t>
      </w:r>
      <w:r w:rsidDel="00000000" w:rsidR="00000000" w:rsidRPr="00000000">
        <w:rPr>
          <w:i w:val="1"/>
          <w:rtl w:val="0"/>
        </w:rPr>
        <w:t xml:space="preserve">uori</w:t>
      </w:r>
      <w:r w:rsidDel="00000000" w:rsidR="00000000" w:rsidRPr="00000000">
        <w:rPr>
          <w:rtl w:val="0"/>
        </w:rPr>
        <w:t xml:space="preserve"> e</w:t>
      </w:r>
      <w:r w:rsidDel="00000000" w:rsidR="00000000" w:rsidRPr="00000000">
        <w:rPr>
          <w:i w:val="1"/>
          <w:rtl w:val="0"/>
        </w:rPr>
        <w:t xml:space="preserve"> Ro</w:t>
      </w:r>
      <w:r w:rsidDel="00000000" w:rsidR="00000000" w:rsidRPr="00000000">
        <w:rPr>
          <w:b w:val="1"/>
          <w:i w:val="1"/>
          <w:rtl w:val="0"/>
        </w:rPr>
        <w:t xml:space="preserve">cc</w:t>
      </w:r>
      <w:r w:rsidDel="00000000" w:rsidR="00000000" w:rsidRPr="00000000">
        <w:rPr>
          <w:i w:val="1"/>
          <w:rtl w:val="0"/>
        </w:rPr>
        <w:t xml:space="preserve">o </w:t>
      </w:r>
      <w:r w:rsidDel="00000000" w:rsidR="00000000" w:rsidRPr="00000000">
        <w:rPr>
          <w:rtl w:val="0"/>
        </w:rPr>
        <w:t xml:space="preserve">invece di </w:t>
      </w:r>
      <w:r w:rsidDel="00000000" w:rsidR="00000000" w:rsidRPr="00000000">
        <w:rPr>
          <w:i w:val="1"/>
          <w:rtl w:val="0"/>
        </w:rPr>
        <w:t xml:space="preserve">li</w:t>
      </w:r>
      <w:r w:rsidDel="00000000" w:rsidR="00000000" w:rsidRPr="00000000">
        <w:rPr>
          <w:b w:val="1"/>
          <w:i w:val="1"/>
          <w:rtl w:val="0"/>
        </w:rPr>
        <w:t xml:space="preserve">k</w:t>
      </w:r>
      <w:r w:rsidDel="00000000" w:rsidR="00000000" w:rsidRPr="00000000">
        <w:rPr>
          <w:i w:val="1"/>
          <w:rtl w:val="0"/>
        </w:rPr>
        <w:t xml:space="preserve">uori</w:t>
      </w:r>
      <w:r w:rsidDel="00000000" w:rsidR="00000000" w:rsidRPr="00000000">
        <w:rPr>
          <w:rtl w:val="0"/>
        </w:rPr>
        <w:t xml:space="preserve"> e</w:t>
      </w:r>
      <w:r w:rsidDel="00000000" w:rsidR="00000000" w:rsidRPr="00000000">
        <w:rPr>
          <w:i w:val="1"/>
          <w:rtl w:val="0"/>
        </w:rPr>
        <w:t xml:space="preserve"> Ro</w:t>
      </w:r>
      <w:r w:rsidDel="00000000" w:rsidR="00000000" w:rsidRPr="00000000">
        <w:rPr>
          <w:b w:val="1"/>
          <w:i w:val="1"/>
          <w:rtl w:val="0"/>
        </w:rPr>
        <w:t xml:space="preserve">kk</w:t>
      </w:r>
      <w:r w:rsidDel="00000000" w:rsidR="00000000" w:rsidRPr="00000000">
        <w:rPr>
          <w:i w:val="1"/>
          <w:rtl w:val="0"/>
        </w:rPr>
        <w:t xml:space="preserve">o</w:t>
      </w:r>
      <w:r w:rsidDel="00000000" w:rsidR="00000000" w:rsidRPr="00000000">
        <w:rPr>
          <w:rtl w:val="0"/>
        </w:rPr>
        <w:t xml:space="preserve">. Optare per una delle due rappresenterebbe quindi una scelta piuttosto divisiva, perché escluderebbe la preferenza di una parte consistente della comunità. Nella nostra proposta abbiamo dunque preferito lasciare agli scriventi la libertà di scegliere tra l’una e l’altra, con un’unica raccomandazione: rimanere coerenti con la propria scelta e </w:t>
      </w:r>
      <w:r w:rsidDel="00000000" w:rsidR="00000000" w:rsidRPr="00000000">
        <w:rPr>
          <w:b w:val="1"/>
          <w:rtl w:val="0"/>
        </w:rPr>
        <w:t xml:space="preserve">mantenere la stessa soluzione</w:t>
      </w:r>
      <w:r w:rsidDel="00000000" w:rsidR="00000000" w:rsidRPr="00000000">
        <w:rPr>
          <w:rtl w:val="0"/>
        </w:rPr>
        <w:t xml:space="preserve"> lungo tutto il testo che si ha intenzione di scrivere.</w:t>
      </w:r>
    </w:p>
    <w:p w:rsidR="00000000" w:rsidDel="00000000" w:rsidP="00000000" w:rsidRDefault="00000000" w:rsidRPr="00000000" w14:paraId="000000B1">
      <w:pPr>
        <w:ind w:left="720" w:firstLine="0"/>
        <w:jc w:val="both"/>
        <w:rPr/>
      </w:pPr>
      <w:r w:rsidDel="00000000" w:rsidR="00000000" w:rsidRPr="00000000">
        <w:rPr>
          <w:rtl w:val="0"/>
        </w:rPr>
        <w:t xml:space="preserve">Ci rendiamo conto che la nostra (non-)scelta possa costituire un problema per la produzione di materiali didattici organici, specialmente i vocabolari. Il raggiungimento di una conven-</w:t>
      </w:r>
    </w:p>
    <w:p w:rsidR="00000000" w:rsidDel="00000000" w:rsidP="00000000" w:rsidRDefault="00000000" w:rsidRPr="00000000" w14:paraId="000000B2">
      <w:pPr>
        <w:ind w:left="720" w:firstLine="0"/>
        <w:jc w:val="both"/>
        <w:rPr/>
      </w:pPr>
      <w:r w:rsidDel="00000000" w:rsidR="00000000" w:rsidRPr="00000000">
        <w:rPr>
          <w:rtl w:val="0"/>
        </w:rPr>
        <w:t xml:space="preserve">zione rimane certamente auspicabile ma sentiamo di dover in questo caso delegarne il conseguimento alla comunità, limitandoci, con la nostra proposta, semplicemente a restringere la scelta. Se una delle due soluzioni risulterà significamente piú usata dell’altra, considereremo in futuro di promuoverla al grado di standard ortografico; se invece continueranno ad essere parimenti usate, si dovrà necessariamente (e piú faticosamente) provvedere a inserire entrambe le forme nelle opere lessicografiche tramite lemmi di rinvio e ad insegnare ai nuovi parlanti a trasporre 〈k〉 e 〈c, q〉.</w:t>
      </w:r>
    </w:p>
    <w:p w:rsidR="00000000" w:rsidDel="00000000" w:rsidP="00000000" w:rsidRDefault="00000000" w:rsidRPr="00000000" w14:paraId="000000B3">
      <w:pPr>
        <w:ind w:firstLine="720"/>
        <w:jc w:val="both"/>
        <w:rPr>
          <w:b w:val="1"/>
        </w:rPr>
      </w:pPr>
      <w:r w:rsidDel="00000000" w:rsidR="00000000" w:rsidRPr="00000000">
        <w:rPr>
          <w:b w:val="1"/>
          <w:rtl w:val="0"/>
        </w:rPr>
        <w:t xml:space="preserve">Come si usa?</w:t>
      </w:r>
    </w:p>
    <w:p w:rsidR="00000000" w:rsidDel="00000000" w:rsidP="00000000" w:rsidRDefault="00000000" w:rsidRPr="00000000" w14:paraId="000000B4">
      <w:pPr>
        <w:ind w:left="720" w:firstLine="0"/>
        <w:jc w:val="both"/>
        <w:rPr/>
      </w:pPr>
      <w:r w:rsidDel="00000000" w:rsidR="00000000" w:rsidRPr="00000000">
        <w:rPr>
          <w:rtl w:val="0"/>
        </w:rPr>
        <w:t xml:space="preserve">Il grafema 〈k〉 </w:t>
      </w:r>
      <w:r w:rsidDel="00000000" w:rsidR="00000000" w:rsidRPr="00000000">
        <w:rPr>
          <w:b w:val="1"/>
          <w:rtl w:val="0"/>
        </w:rPr>
        <w:t xml:space="preserve">va sempre usato davanti a /e, i, j/</w:t>
      </w:r>
      <w:r w:rsidDel="00000000" w:rsidR="00000000" w:rsidRPr="00000000">
        <w:rPr>
          <w:rtl w:val="0"/>
        </w:rPr>
        <w:t xml:space="preserve">. Può essere inoltre usato al posto di 〈c〉 davanti a /a, o, u/ e al posto di 〈q〉 davanti a /w/.</w:t>
      </w:r>
    </w:p>
    <w:p w:rsidR="00000000" w:rsidDel="00000000" w:rsidP="00000000" w:rsidRDefault="00000000" w:rsidRPr="00000000" w14:paraId="000000B5">
      <w:pPr>
        <w:ind w:left="720" w:hanging="720"/>
        <w:jc w:val="both"/>
        <w:rPr/>
      </w:pPr>
      <w:bookmarkStart w:colFirst="0" w:colLast="0" w:name="_heading=h.1fob9te" w:id="2"/>
      <w:bookmarkEnd w:id="2"/>
      <w:r w:rsidDel="00000000" w:rsidR="00000000" w:rsidRPr="00000000">
        <w:rPr>
          <w:b w:val="1"/>
          <w:rtl w:val="0"/>
        </w:rPr>
        <w:t xml:space="preserve">〈z〉</w:t>
      </w:r>
      <w:r w:rsidDel="00000000" w:rsidR="00000000" w:rsidRPr="00000000">
        <w:rPr>
          <w:rtl w:val="0"/>
        </w:rPr>
        <w:tab/>
        <w:t xml:space="preserve">(nome della lettera: </w:t>
      </w:r>
      <w:r w:rsidDel="00000000" w:rsidR="00000000" w:rsidRPr="00000000">
        <w:rPr>
          <w:i w:val="1"/>
          <w:rtl w:val="0"/>
        </w:rPr>
        <w:t xml:space="preserve">zita</w:t>
      </w:r>
      <w:r w:rsidDel="00000000" w:rsidR="00000000" w:rsidRPr="00000000">
        <w:rPr>
          <w:rtl w:val="0"/>
        </w:rPr>
        <w:t xml:space="preserve">)</w:t>
      </w:r>
    </w:p>
    <w:p w:rsidR="00000000" w:rsidDel="00000000" w:rsidP="00000000" w:rsidRDefault="00000000" w:rsidRPr="00000000" w14:paraId="000000B6">
      <w:pPr>
        <w:ind w:left="720" w:firstLine="0"/>
        <w:jc w:val="both"/>
        <w:rPr/>
      </w:pPr>
      <w:r w:rsidDel="00000000" w:rsidR="00000000" w:rsidRPr="00000000">
        <w:rPr>
          <w:rtl w:val="0"/>
        </w:rPr>
        <w:t xml:space="preserve">Rappresenta il fonema /d͡z/, come la </w:t>
      </w:r>
      <w:r w:rsidDel="00000000" w:rsidR="00000000" w:rsidRPr="00000000">
        <w:rPr>
          <w:i w:val="1"/>
          <w:rtl w:val="0"/>
        </w:rPr>
        <w:t xml:space="preserve">z</w:t>
      </w:r>
      <w:r w:rsidDel="00000000" w:rsidR="00000000" w:rsidRPr="00000000">
        <w:rPr>
          <w:rtl w:val="0"/>
        </w:rPr>
        <w:t xml:space="preserve"> di </w:t>
      </w:r>
      <w:r w:rsidDel="00000000" w:rsidR="00000000" w:rsidRPr="00000000">
        <w:rPr>
          <w:b w:val="1"/>
          <w:i w:val="1"/>
          <w:rtl w:val="0"/>
        </w:rPr>
        <w:t xml:space="preserve">z</w:t>
      </w:r>
      <w:r w:rsidDel="00000000" w:rsidR="00000000" w:rsidRPr="00000000">
        <w:rPr>
          <w:i w:val="1"/>
          <w:rtl w:val="0"/>
        </w:rPr>
        <w:t xml:space="preserve">ona</w:t>
      </w:r>
      <w:r w:rsidDel="00000000" w:rsidR="00000000" w:rsidRPr="00000000">
        <w:rPr>
          <w:rtl w:val="0"/>
        </w:rPr>
        <w:t xml:space="preserve">, e il suo allofono geografico [zː], (come la </w:t>
      </w:r>
      <w:r w:rsidDel="00000000" w:rsidR="00000000" w:rsidRPr="00000000">
        <w:rPr>
          <w:i w:val="1"/>
          <w:rtl w:val="0"/>
        </w:rPr>
        <w:t xml:space="preserve">s</w:t>
      </w:r>
      <w:r w:rsidDel="00000000" w:rsidR="00000000" w:rsidRPr="00000000">
        <w:rPr>
          <w:rtl w:val="0"/>
        </w:rPr>
        <w:t xml:space="preserve"> in </w:t>
      </w:r>
      <w:r w:rsidDel="00000000" w:rsidR="00000000" w:rsidRPr="00000000">
        <w:rPr>
          <w:b w:val="1"/>
          <w:i w:val="1"/>
          <w:rtl w:val="0"/>
        </w:rPr>
        <w:t xml:space="preserve">s</w:t>
      </w:r>
      <w:r w:rsidDel="00000000" w:rsidR="00000000" w:rsidRPr="00000000">
        <w:rPr>
          <w:i w:val="1"/>
          <w:rtl w:val="0"/>
        </w:rPr>
        <w:t xml:space="preserve">dentato</w:t>
      </w:r>
      <w:r w:rsidDel="00000000" w:rsidR="00000000" w:rsidRPr="00000000">
        <w:rPr>
          <w:rtl w:val="0"/>
        </w:rPr>
        <w:t xml:space="preserve">, ma pronunciata doppia) attestato nelle varietà di Roccaforte, Chorio di Rochudi e Rochudi. </w:t>
      </w:r>
    </w:p>
    <w:p w:rsidR="00000000" w:rsidDel="00000000" w:rsidP="00000000" w:rsidRDefault="00000000" w:rsidRPr="00000000" w14:paraId="000000B7">
      <w:pPr>
        <w:ind w:left="720" w:firstLine="0"/>
        <w:jc w:val="both"/>
        <w:rPr/>
      </w:pPr>
      <w:r w:rsidDel="00000000" w:rsidR="00000000" w:rsidRPr="00000000">
        <w:rPr>
          <w:b w:val="1"/>
          <w:rtl w:val="0"/>
        </w:rPr>
        <w:t xml:space="preserve">Perché questa scelta?</w:t>
      </w:r>
      <w:r w:rsidDel="00000000" w:rsidR="00000000" w:rsidRPr="00000000">
        <w:rPr>
          <w:rtl w:val="0"/>
        </w:rPr>
      </w:r>
    </w:p>
    <w:p w:rsidR="00000000" w:rsidDel="00000000" w:rsidP="00000000" w:rsidRDefault="00000000" w:rsidRPr="00000000" w14:paraId="000000B8">
      <w:pPr>
        <w:ind w:left="720" w:firstLine="0"/>
        <w:jc w:val="both"/>
        <w:rPr/>
      </w:pPr>
      <w:r w:rsidDel="00000000" w:rsidR="00000000" w:rsidRPr="00000000">
        <w:rPr>
          <w:rtl w:val="0"/>
        </w:rPr>
        <w:t xml:space="preserve">In italiano, lingua da cui mutuiamo buona parte delle norme ortografiche per l’alfabeto latino, il grafema 〈z〉 trascrive le affricate postalveolari sonora /d͡z/ e sorda /t͡s/, di fatto non offrendo delle chiare indicazioni sulla pronuncia. Una lettura corretta dipende in larga misura dalla conoscenza delle parole o dalla confidenza che il lettore ha con la lingua italiana. Anche un parlante nativo può però incontrare delle difficoltà: chi potrebbe dire, incontrandola per la prima volta e senza consultare il dizionario, se la </w:t>
      </w:r>
      <w:r w:rsidDel="00000000" w:rsidR="00000000" w:rsidRPr="00000000">
        <w:rPr>
          <w:i w:val="1"/>
          <w:rtl w:val="0"/>
        </w:rPr>
        <w:t xml:space="preserve">z </w:t>
      </w:r>
      <w:r w:rsidDel="00000000" w:rsidR="00000000" w:rsidRPr="00000000">
        <w:rPr>
          <w:rtl w:val="0"/>
        </w:rPr>
        <w:t xml:space="preserve">in “</w:t>
      </w:r>
      <w:r w:rsidDel="00000000" w:rsidR="00000000" w:rsidRPr="00000000">
        <w:rPr>
          <w:i w:val="1"/>
          <w:rtl w:val="0"/>
        </w:rPr>
        <w:t xml:space="preserve">cala</w:t>
      </w:r>
      <w:r w:rsidDel="00000000" w:rsidR="00000000" w:rsidRPr="00000000">
        <w:rPr>
          <w:b w:val="1"/>
          <w:i w:val="1"/>
          <w:rtl w:val="0"/>
        </w:rPr>
        <w:t xml:space="preserve">z</w:t>
      </w:r>
      <w:r w:rsidDel="00000000" w:rsidR="00000000" w:rsidRPr="00000000">
        <w:rPr>
          <w:i w:val="1"/>
          <w:rtl w:val="0"/>
        </w:rPr>
        <w:t xml:space="preserve">io</w:t>
      </w:r>
      <w:r w:rsidDel="00000000" w:rsidR="00000000" w:rsidRPr="00000000">
        <w:rPr>
          <w:rtl w:val="0"/>
        </w:rPr>
        <w:t xml:space="preserve">” è sorda o sonora?</w:t>
      </w:r>
    </w:p>
    <w:p w:rsidR="00000000" w:rsidDel="00000000" w:rsidP="00000000" w:rsidRDefault="00000000" w:rsidRPr="00000000" w14:paraId="000000B9">
      <w:pPr>
        <w:ind w:left="720" w:firstLine="0"/>
        <w:jc w:val="both"/>
        <w:rPr/>
      </w:pPr>
      <w:r w:rsidDel="00000000" w:rsidR="00000000" w:rsidRPr="00000000">
        <w:rPr>
          <w:rtl w:val="0"/>
        </w:rPr>
        <w:t xml:space="preserve">Nella nostra proposta abbiamo pertanto deciso di rappresentare i due fonemi in due modi differenti: il grafema 〈z〉 per la sonora /d͡z/, e il digramma 〈ts〉 per la sorda /t͡s/.</w:t>
      </w:r>
    </w:p>
    <w:p w:rsidR="00000000" w:rsidDel="00000000" w:rsidP="00000000" w:rsidRDefault="00000000" w:rsidRPr="00000000" w14:paraId="000000BA">
      <w:pPr>
        <w:ind w:left="720" w:firstLine="0"/>
        <w:jc w:val="both"/>
        <w:rPr/>
      </w:pPr>
      <w:r w:rsidDel="00000000" w:rsidR="00000000" w:rsidRPr="00000000">
        <w:rPr>
          <w:rtl w:val="0"/>
        </w:rPr>
        <w:t xml:space="preserve">Altre soluzioni che abbiamo passato al vaglio e scartato sono:</w:t>
      </w:r>
    </w:p>
    <w:p w:rsidR="00000000" w:rsidDel="00000000" w:rsidP="00000000" w:rsidRDefault="00000000" w:rsidRPr="00000000" w14:paraId="000000BB">
      <w:pPr>
        <w:tabs>
          <w:tab w:val="left" w:leader="none" w:pos="720"/>
          <w:tab w:val="left" w:leader="none" w:pos="1440"/>
          <w:tab w:val="left" w:leader="none" w:pos="2060"/>
        </w:tabs>
        <w:ind w:left="1440" w:hanging="720"/>
        <w:jc w:val="both"/>
        <w:rPr/>
      </w:pPr>
      <w:r w:rsidDel="00000000" w:rsidR="00000000" w:rsidRPr="00000000">
        <w:rPr>
          <w:rtl w:val="0"/>
        </w:rPr>
        <w:t xml:space="preserve">〈zz〉:</w:t>
        <w:tab/>
        <w:t xml:space="preserve">questo digramma è da alcuni impiegato per rappresentare il fonema /d͡z/ tra due vocali, posizione in cui esso è sempre geminato, es. </w:t>
      </w:r>
      <w:r w:rsidDel="00000000" w:rsidR="00000000" w:rsidRPr="00000000">
        <w:rPr>
          <w:i w:val="1"/>
          <w:rtl w:val="0"/>
        </w:rPr>
        <w:t xml:space="preserve">ennori</w:t>
      </w:r>
      <w:r w:rsidDel="00000000" w:rsidR="00000000" w:rsidRPr="00000000">
        <w:rPr>
          <w:b w:val="1"/>
          <w:i w:val="1"/>
          <w:rtl w:val="0"/>
        </w:rPr>
        <w:t xml:space="preserve">zz</w:t>
      </w:r>
      <w:r w:rsidDel="00000000" w:rsidR="00000000" w:rsidRPr="00000000">
        <w:rPr>
          <w:i w:val="1"/>
          <w:rtl w:val="0"/>
        </w:rPr>
        <w:t xml:space="preserve">o </w:t>
      </w:r>
      <w:r w:rsidDel="00000000" w:rsidR="00000000" w:rsidRPr="00000000">
        <w:rPr>
          <w:rtl w:val="0"/>
        </w:rPr>
        <w:t xml:space="preserve">per /enːori</w:t>
      </w:r>
      <w:r w:rsidDel="00000000" w:rsidR="00000000" w:rsidRPr="00000000">
        <w:rPr>
          <w:b w:val="1"/>
          <w:rtl w:val="0"/>
        </w:rPr>
        <w:t xml:space="preserve">d͡zː</w:t>
      </w:r>
      <w:r w:rsidDel="00000000" w:rsidR="00000000" w:rsidRPr="00000000">
        <w:rPr>
          <w:rtl w:val="0"/>
        </w:rPr>
        <w:t xml:space="preserve">o/; è stato scartato perché superfluo e perché può essere facilmente confuso con la sorda /t͡s/;</w:t>
      </w:r>
    </w:p>
    <w:p w:rsidR="00000000" w:rsidDel="00000000" w:rsidP="00000000" w:rsidRDefault="00000000" w:rsidRPr="00000000" w14:paraId="000000BC">
      <w:pPr>
        <w:tabs>
          <w:tab w:val="left" w:leader="none" w:pos="720"/>
          <w:tab w:val="left" w:leader="none" w:pos="1440"/>
          <w:tab w:val="left" w:leader="none" w:pos="2060"/>
        </w:tabs>
        <w:ind w:left="1440" w:hanging="720"/>
        <w:jc w:val="both"/>
        <w:rPr/>
      </w:pPr>
      <w:r w:rsidDel="00000000" w:rsidR="00000000" w:rsidRPr="00000000">
        <w:rPr>
          <w:rtl w:val="0"/>
        </w:rPr>
        <w:t xml:space="preserve">〈ź〉:</w:t>
        <w:tab/>
        <w:t xml:space="preserve">è la soluzione adottata da Rohlfs, il quale lo contrappone a 〈z〉 con cui invece rappresenta /t͡s/. È stato scartato perché difficilmente riproducibile sulle tastiere di telefoni e computer e perché il digramma 〈ts〉 che usiamo nella nostra proposta per il fonema /t͡s/ è perfettamente distinguibile da 〈z〉 senza l’ausilio di diacritici;</w:t>
      </w:r>
    </w:p>
    <w:p w:rsidR="00000000" w:rsidDel="00000000" w:rsidP="00000000" w:rsidRDefault="00000000" w:rsidRPr="00000000" w14:paraId="000000BD">
      <w:pPr>
        <w:tabs>
          <w:tab w:val="left" w:leader="none" w:pos="720"/>
          <w:tab w:val="left" w:leader="none" w:pos="1440"/>
          <w:tab w:val="left" w:leader="none" w:pos="2060"/>
        </w:tabs>
        <w:ind w:left="1440" w:hanging="720"/>
        <w:jc w:val="both"/>
        <w:rPr/>
      </w:pPr>
      <w:r w:rsidDel="00000000" w:rsidR="00000000" w:rsidRPr="00000000">
        <w:rPr>
          <w:rtl w:val="0"/>
        </w:rPr>
        <w:t xml:space="preserve">〈ż〉:</w:t>
        <w:tab/>
        <w:t xml:space="preserve">è utilizzato in alcuni sistemi idiografici in cui viene contrapposto a 〈z〉, utilizzato per la sorda /t͡s/. Vale quanto detto sopra per 〈ź〉;</w:t>
      </w:r>
    </w:p>
    <w:p w:rsidR="00000000" w:rsidDel="00000000" w:rsidP="00000000" w:rsidRDefault="00000000" w:rsidRPr="00000000" w14:paraId="000000BE">
      <w:pPr>
        <w:tabs>
          <w:tab w:val="left" w:leader="none" w:pos="720"/>
          <w:tab w:val="left" w:leader="none" w:pos="1440"/>
          <w:tab w:val="left" w:leader="none" w:pos="2060"/>
        </w:tabs>
        <w:ind w:left="1440" w:hanging="720"/>
        <w:jc w:val="both"/>
        <w:rPr/>
      </w:pPr>
      <w:r w:rsidDel="00000000" w:rsidR="00000000" w:rsidRPr="00000000">
        <w:rPr>
          <w:rtl w:val="0"/>
        </w:rPr>
        <w:t xml:space="preserve">〈sz〉:</w:t>
        <w:tab/>
        <w:t xml:space="preserve">è adoperato da un unico parlante per trascrivere il suono [zː], il quale è, come già detto, un semplice allofono geografico di /d͡z/. È stato scartato perché difficilmente riconoscibile e perché superfluo: per rappresentare questa variante è infatti sufficiente usare il grafema 〈z〉, istruendo gli apprendenti in maniera opportuna sulle diverse pronuncie.</w:t>
      </w:r>
    </w:p>
    <w:p w:rsidR="00000000" w:rsidDel="00000000" w:rsidP="00000000" w:rsidRDefault="00000000" w:rsidRPr="00000000" w14:paraId="000000BF">
      <w:pPr>
        <w:ind w:firstLine="720"/>
        <w:jc w:val="both"/>
        <w:rPr>
          <w:b w:val="1"/>
        </w:rPr>
      </w:pPr>
      <w:r w:rsidDel="00000000" w:rsidR="00000000" w:rsidRPr="00000000">
        <w:rPr>
          <w:b w:val="1"/>
          <w:rtl w:val="0"/>
        </w:rPr>
        <w:t xml:space="preserve">Come si usa?</w:t>
      </w:r>
    </w:p>
    <w:p w:rsidR="00000000" w:rsidDel="00000000" w:rsidP="00000000" w:rsidRDefault="00000000" w:rsidRPr="00000000" w14:paraId="000000C0">
      <w:pPr>
        <w:ind w:left="720" w:firstLine="0"/>
        <w:jc w:val="both"/>
        <w:rPr/>
      </w:pPr>
      <w:r w:rsidDel="00000000" w:rsidR="00000000" w:rsidRPr="00000000">
        <w:rPr>
          <w:rtl w:val="0"/>
        </w:rPr>
        <w:t xml:space="preserve">Per un corretto uso del grafema 〈z〉 si tenga conto che esso:</w:t>
      </w:r>
    </w:p>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trascrive unicamente la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z </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di </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z</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ona </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e la sua variante [zː] (la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s</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di </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s</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dentato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ma doppia);</w:t>
      </w:r>
    </w:p>
    <w:p w:rsidR="00000000" w:rsidDel="00000000" w:rsidP="00000000" w:rsidRDefault="00000000" w:rsidRPr="00000000" w14:paraId="000000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non trascrive mai</w:t>
      </w:r>
      <w:r w:rsidDel="00000000" w:rsidR="00000000" w:rsidRPr="00000000">
        <w:rPr>
          <w:rFonts w:ascii="Gentium Plus" w:cs="Gentium Plus" w:eastAsia="Gentium Plus" w:hAnsi="Gentium Plus"/>
          <w:b w:val="1"/>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la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z</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di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ter</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z</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o</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non si scrive mai doppio.</w:t>
      </w:r>
    </w:p>
    <w:p w:rsidR="00000000" w:rsidDel="00000000" w:rsidP="00000000" w:rsidRDefault="00000000" w:rsidRPr="00000000" w14:paraId="000000C4">
      <w:pPr>
        <w:jc w:val="both"/>
        <w:rPr>
          <w:b w:val="1"/>
          <w:smallCaps w:val="1"/>
        </w:rPr>
      </w:pPr>
      <w:r w:rsidDel="00000000" w:rsidR="00000000" w:rsidRPr="00000000">
        <w:rPr>
          <w:b w:val="1"/>
          <w:smallCaps w:val="1"/>
          <w:rtl w:val="0"/>
        </w:rPr>
        <w:t xml:space="preserve">gruppi consonantici</w:t>
      </w:r>
    </w:p>
    <w:p w:rsidR="00000000" w:rsidDel="00000000" w:rsidP="00000000" w:rsidRDefault="00000000" w:rsidRPr="00000000" w14:paraId="000000C5">
      <w:pPr>
        <w:jc w:val="both"/>
        <w:rPr/>
      </w:pPr>
      <w:r w:rsidDel="00000000" w:rsidR="00000000" w:rsidRPr="00000000">
        <w:rPr>
          <w:rtl w:val="0"/>
        </w:rPr>
        <w:t xml:space="preserve">Nella nostra proposta utilizziamo delle combinazioni di consonanti per trascrivere i fonemi che non sono rappresentati dalle lettere dell’alfabeto viste nella precedente sezione:</w:t>
      </w:r>
    </w:p>
    <w:tbl>
      <w:tblPr>
        <w:tblStyle w:val="Table4"/>
        <w:tblW w:w="5786.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1250"/>
        <w:gridCol w:w="567"/>
        <w:gridCol w:w="567"/>
        <w:gridCol w:w="567"/>
        <w:gridCol w:w="567"/>
        <w:gridCol w:w="567"/>
        <w:gridCol w:w="567"/>
        <w:gridCol w:w="567"/>
        <w:gridCol w:w="567"/>
        <w:tblGridChange w:id="0">
          <w:tblGrid>
            <w:gridCol w:w="1250"/>
            <w:gridCol w:w="567"/>
            <w:gridCol w:w="567"/>
            <w:gridCol w:w="567"/>
            <w:gridCol w:w="567"/>
            <w:gridCol w:w="567"/>
            <w:gridCol w:w="567"/>
            <w:gridCol w:w="567"/>
            <w:gridCol w:w="567"/>
          </w:tblGrid>
        </w:tblGridChange>
      </w:tblGrid>
      <w:tr>
        <w:trPr>
          <w:cantSplit w:val="0"/>
          <w:tblHeader w:val="0"/>
        </w:trPr>
        <w:tc>
          <w:tcPr>
            <w:tcBorders>
              <w:bottom w:color="000000" w:space="0" w:sz="4" w:val="dashed"/>
            </w:tcBorders>
            <w:shd w:fill="f2f2f2" w:val="clear"/>
          </w:tcPr>
          <w:p w:rsidR="00000000" w:rsidDel="00000000" w:rsidP="00000000" w:rsidRDefault="00000000" w:rsidRPr="00000000" w14:paraId="000000C6">
            <w:pPr>
              <w:jc w:val="center"/>
              <w:rPr>
                <w:b w:val="1"/>
                <w:sz w:val="18"/>
                <w:szCs w:val="18"/>
              </w:rPr>
            </w:pPr>
            <w:r w:rsidDel="00000000" w:rsidR="00000000" w:rsidRPr="00000000">
              <w:rPr>
                <w:b w:val="1"/>
                <w:sz w:val="18"/>
                <w:szCs w:val="18"/>
                <w:rtl w:val="0"/>
              </w:rPr>
              <w:t xml:space="preserve">MAIUSCOLO</w:t>
            </w:r>
          </w:p>
        </w:tc>
        <w:tc>
          <w:tcPr>
            <w:tcBorders>
              <w:bottom w:color="000000" w:space="0" w:sz="4" w:val="dashed"/>
              <w:right w:color="000000" w:space="0" w:sz="4" w:val="dotted"/>
            </w:tcBorders>
          </w:tcPr>
          <w:p w:rsidR="00000000" w:rsidDel="00000000" w:rsidP="00000000" w:rsidRDefault="00000000" w:rsidRPr="00000000" w14:paraId="000000C7">
            <w:pPr>
              <w:jc w:val="center"/>
              <w:rPr>
                <w:sz w:val="22"/>
                <w:szCs w:val="22"/>
              </w:rPr>
            </w:pPr>
            <w:r w:rsidDel="00000000" w:rsidR="00000000" w:rsidRPr="00000000">
              <w:rPr>
                <w:sz w:val="22"/>
                <w:szCs w:val="22"/>
                <w:rtl w:val="0"/>
              </w:rPr>
              <w:t xml:space="preserve">CH</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C8">
            <w:pPr>
              <w:jc w:val="center"/>
              <w:rPr>
                <w:sz w:val="22"/>
                <w:szCs w:val="22"/>
              </w:rPr>
            </w:pPr>
            <w:r w:rsidDel="00000000" w:rsidR="00000000" w:rsidRPr="00000000">
              <w:rPr>
                <w:sz w:val="22"/>
                <w:szCs w:val="22"/>
                <w:rtl w:val="0"/>
              </w:rPr>
              <w:t xml:space="preserve">ḌḌ</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C9">
            <w:pPr>
              <w:jc w:val="center"/>
              <w:rPr>
                <w:sz w:val="22"/>
                <w:szCs w:val="22"/>
              </w:rPr>
            </w:pPr>
            <w:r w:rsidDel="00000000" w:rsidR="00000000" w:rsidRPr="00000000">
              <w:rPr>
                <w:sz w:val="22"/>
                <w:szCs w:val="22"/>
                <w:rtl w:val="0"/>
              </w:rPr>
              <w:t xml:space="preserve">GH</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CA">
            <w:pPr>
              <w:jc w:val="center"/>
              <w:rPr>
                <w:sz w:val="22"/>
                <w:szCs w:val="22"/>
              </w:rPr>
            </w:pPr>
            <w:r w:rsidDel="00000000" w:rsidR="00000000" w:rsidRPr="00000000">
              <w:rPr>
                <w:sz w:val="22"/>
                <w:szCs w:val="22"/>
                <w:rtl w:val="0"/>
              </w:rPr>
              <w:t xml:space="preserve">GLI</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CB">
            <w:pPr>
              <w:jc w:val="center"/>
              <w:rPr>
                <w:sz w:val="22"/>
                <w:szCs w:val="22"/>
              </w:rPr>
            </w:pPr>
            <w:r w:rsidDel="00000000" w:rsidR="00000000" w:rsidRPr="00000000">
              <w:rPr>
                <w:sz w:val="22"/>
                <w:szCs w:val="22"/>
                <w:rtl w:val="0"/>
              </w:rPr>
              <w:t xml:space="preserve">GN</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CC">
            <w:pPr>
              <w:jc w:val="center"/>
              <w:rPr>
                <w:sz w:val="22"/>
                <w:szCs w:val="22"/>
              </w:rPr>
            </w:pPr>
            <w:r w:rsidDel="00000000" w:rsidR="00000000" w:rsidRPr="00000000">
              <w:rPr>
                <w:sz w:val="22"/>
                <w:szCs w:val="22"/>
                <w:rtl w:val="0"/>
              </w:rPr>
              <w:t xml:space="preserve">SC</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CD">
            <w:pPr>
              <w:jc w:val="center"/>
              <w:rPr>
                <w:sz w:val="22"/>
                <w:szCs w:val="22"/>
              </w:rPr>
            </w:pPr>
            <w:r w:rsidDel="00000000" w:rsidR="00000000" w:rsidRPr="00000000">
              <w:rPr>
                <w:sz w:val="22"/>
                <w:szCs w:val="22"/>
                <w:rtl w:val="0"/>
              </w:rPr>
              <w:t xml:space="preserve">TH</w:t>
            </w:r>
          </w:p>
        </w:tc>
        <w:tc>
          <w:tcPr>
            <w:tcBorders>
              <w:left w:color="000000" w:space="0" w:sz="4" w:val="dotted"/>
              <w:bottom w:color="000000" w:space="0" w:sz="4" w:val="dashed"/>
              <w:right w:color="000000" w:space="0" w:sz="4" w:val="dotted"/>
            </w:tcBorders>
          </w:tcPr>
          <w:p w:rsidR="00000000" w:rsidDel="00000000" w:rsidP="00000000" w:rsidRDefault="00000000" w:rsidRPr="00000000" w14:paraId="000000CE">
            <w:pPr>
              <w:jc w:val="center"/>
              <w:rPr>
                <w:sz w:val="22"/>
                <w:szCs w:val="22"/>
              </w:rPr>
            </w:pPr>
            <w:r w:rsidDel="00000000" w:rsidR="00000000" w:rsidRPr="00000000">
              <w:rPr>
                <w:sz w:val="22"/>
                <w:szCs w:val="22"/>
                <w:rtl w:val="0"/>
              </w:rPr>
              <w:t xml:space="preserve">TS</w:t>
            </w:r>
          </w:p>
        </w:tc>
      </w:tr>
      <w:tr>
        <w:trPr>
          <w:cantSplit w:val="0"/>
          <w:tblHeader w:val="0"/>
        </w:trPr>
        <w:tc>
          <w:tcPr>
            <w:tcBorders>
              <w:top w:color="000000" w:space="0" w:sz="4" w:val="dashed"/>
            </w:tcBorders>
            <w:shd w:fill="f2f2f2" w:val="clear"/>
          </w:tcPr>
          <w:p w:rsidR="00000000" w:rsidDel="00000000" w:rsidP="00000000" w:rsidRDefault="00000000" w:rsidRPr="00000000" w14:paraId="000000CF">
            <w:pPr>
              <w:jc w:val="center"/>
              <w:rPr>
                <w:b w:val="1"/>
                <w:sz w:val="18"/>
                <w:szCs w:val="18"/>
              </w:rPr>
            </w:pPr>
            <w:r w:rsidDel="00000000" w:rsidR="00000000" w:rsidRPr="00000000">
              <w:rPr>
                <w:b w:val="1"/>
                <w:sz w:val="18"/>
                <w:szCs w:val="18"/>
                <w:rtl w:val="0"/>
              </w:rPr>
              <w:t xml:space="preserve">minuscolo</w:t>
            </w:r>
          </w:p>
        </w:tc>
        <w:tc>
          <w:tcPr>
            <w:tcBorders>
              <w:top w:color="000000" w:space="0" w:sz="4" w:val="dashed"/>
              <w:right w:color="000000" w:space="0" w:sz="4" w:val="dotted"/>
            </w:tcBorders>
          </w:tcPr>
          <w:p w:rsidR="00000000" w:rsidDel="00000000" w:rsidP="00000000" w:rsidRDefault="00000000" w:rsidRPr="00000000" w14:paraId="000000D0">
            <w:pPr>
              <w:jc w:val="center"/>
              <w:rPr>
                <w:sz w:val="22"/>
                <w:szCs w:val="22"/>
              </w:rPr>
            </w:pPr>
            <w:r w:rsidDel="00000000" w:rsidR="00000000" w:rsidRPr="00000000">
              <w:rPr>
                <w:sz w:val="22"/>
                <w:szCs w:val="22"/>
                <w:rtl w:val="0"/>
              </w:rPr>
              <w:t xml:space="preserve">ch</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D1">
            <w:pPr>
              <w:jc w:val="center"/>
              <w:rPr>
                <w:sz w:val="22"/>
                <w:szCs w:val="22"/>
              </w:rPr>
            </w:pPr>
            <w:r w:rsidDel="00000000" w:rsidR="00000000" w:rsidRPr="00000000">
              <w:rPr>
                <w:sz w:val="22"/>
                <w:szCs w:val="22"/>
                <w:rtl w:val="0"/>
              </w:rPr>
              <w:t xml:space="preserve">ḍḍ</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D2">
            <w:pPr>
              <w:jc w:val="center"/>
              <w:rPr>
                <w:sz w:val="22"/>
                <w:szCs w:val="22"/>
              </w:rPr>
            </w:pPr>
            <w:r w:rsidDel="00000000" w:rsidR="00000000" w:rsidRPr="00000000">
              <w:rPr>
                <w:sz w:val="22"/>
                <w:szCs w:val="22"/>
                <w:rtl w:val="0"/>
              </w:rPr>
              <w:t xml:space="preserve">gh</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D3">
            <w:pPr>
              <w:jc w:val="center"/>
              <w:rPr>
                <w:sz w:val="22"/>
                <w:szCs w:val="22"/>
              </w:rPr>
            </w:pPr>
            <w:r w:rsidDel="00000000" w:rsidR="00000000" w:rsidRPr="00000000">
              <w:rPr>
                <w:sz w:val="22"/>
                <w:szCs w:val="22"/>
                <w:rtl w:val="0"/>
              </w:rPr>
              <w:t xml:space="preserve">gli</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D4">
            <w:pPr>
              <w:jc w:val="center"/>
              <w:rPr>
                <w:sz w:val="22"/>
                <w:szCs w:val="22"/>
              </w:rPr>
            </w:pPr>
            <w:r w:rsidDel="00000000" w:rsidR="00000000" w:rsidRPr="00000000">
              <w:rPr>
                <w:sz w:val="22"/>
                <w:szCs w:val="22"/>
                <w:rtl w:val="0"/>
              </w:rPr>
              <w:t xml:space="preserve">gn</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D5">
            <w:pPr>
              <w:jc w:val="center"/>
              <w:rPr>
                <w:sz w:val="22"/>
                <w:szCs w:val="22"/>
              </w:rPr>
            </w:pPr>
            <w:r w:rsidDel="00000000" w:rsidR="00000000" w:rsidRPr="00000000">
              <w:rPr>
                <w:sz w:val="22"/>
                <w:szCs w:val="22"/>
                <w:rtl w:val="0"/>
              </w:rPr>
              <w:t xml:space="preserve">sc</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D6">
            <w:pPr>
              <w:jc w:val="center"/>
              <w:rPr>
                <w:sz w:val="22"/>
                <w:szCs w:val="22"/>
              </w:rPr>
            </w:pPr>
            <w:r w:rsidDel="00000000" w:rsidR="00000000" w:rsidRPr="00000000">
              <w:rPr>
                <w:sz w:val="22"/>
                <w:szCs w:val="22"/>
                <w:rtl w:val="0"/>
              </w:rPr>
              <w:t xml:space="preserve">th</w:t>
            </w:r>
          </w:p>
        </w:tc>
        <w:tc>
          <w:tcPr>
            <w:tcBorders>
              <w:top w:color="000000" w:space="0" w:sz="4" w:val="dashed"/>
              <w:left w:color="000000" w:space="0" w:sz="4" w:val="dotted"/>
              <w:right w:color="000000" w:space="0" w:sz="4" w:val="dotted"/>
            </w:tcBorders>
          </w:tcPr>
          <w:p w:rsidR="00000000" w:rsidDel="00000000" w:rsidP="00000000" w:rsidRDefault="00000000" w:rsidRPr="00000000" w14:paraId="000000D7">
            <w:pPr>
              <w:jc w:val="center"/>
              <w:rPr>
                <w:sz w:val="22"/>
                <w:szCs w:val="22"/>
              </w:rPr>
            </w:pPr>
            <w:r w:rsidDel="00000000" w:rsidR="00000000" w:rsidRPr="00000000">
              <w:rPr>
                <w:sz w:val="22"/>
                <w:szCs w:val="22"/>
                <w:rtl w:val="0"/>
              </w:rPr>
              <w:t xml:space="preserve">ts</w:t>
            </w:r>
          </w:p>
        </w:tc>
      </w:tr>
    </w:tbl>
    <w:p w:rsidR="00000000" w:rsidDel="00000000" w:rsidP="00000000" w:rsidRDefault="00000000" w:rsidRPr="00000000" w14:paraId="000000D8">
      <w:pPr>
        <w:spacing w:after="0" w:lineRule="auto"/>
        <w:jc w:val="both"/>
        <w:rPr>
          <w:sz w:val="12"/>
          <w:szCs w:val="12"/>
        </w:rPr>
      </w:pPr>
      <w:r w:rsidDel="00000000" w:rsidR="00000000" w:rsidRPr="00000000">
        <w:rPr>
          <w:rtl w:val="0"/>
        </w:rPr>
      </w:r>
    </w:p>
    <w:p w:rsidR="00000000" w:rsidDel="00000000" w:rsidP="00000000" w:rsidRDefault="00000000" w:rsidRPr="00000000" w14:paraId="000000D9">
      <w:pPr>
        <w:jc w:val="both"/>
        <w:rPr/>
      </w:pPr>
      <w:r w:rsidDel="00000000" w:rsidR="00000000" w:rsidRPr="00000000">
        <w:rPr>
          <w:rtl w:val="0"/>
        </w:rPr>
        <w:t xml:space="preserve">Il digramma 〈gh〉 è un semplice allomorfo del fonema /ɡ/ (la </w:t>
      </w:r>
      <w:r w:rsidDel="00000000" w:rsidR="00000000" w:rsidRPr="00000000">
        <w:rPr>
          <w:i w:val="1"/>
          <w:rtl w:val="0"/>
        </w:rPr>
        <w:t xml:space="preserve">g</w:t>
      </w:r>
      <w:r w:rsidDel="00000000" w:rsidR="00000000" w:rsidRPr="00000000">
        <w:rPr>
          <w:b w:val="1"/>
          <w:i w:val="1"/>
          <w:rtl w:val="0"/>
        </w:rPr>
        <w:t xml:space="preserve"> </w:t>
      </w:r>
      <w:r w:rsidDel="00000000" w:rsidR="00000000" w:rsidRPr="00000000">
        <w:rPr>
          <w:rtl w:val="0"/>
        </w:rPr>
        <w:t xml:space="preserve">di </w:t>
      </w:r>
      <w:r w:rsidDel="00000000" w:rsidR="00000000" w:rsidRPr="00000000">
        <w:rPr>
          <w:b w:val="1"/>
          <w:i w:val="1"/>
          <w:rtl w:val="0"/>
        </w:rPr>
        <w:t xml:space="preserve">g</w:t>
      </w:r>
      <w:r w:rsidDel="00000000" w:rsidR="00000000" w:rsidRPr="00000000">
        <w:rPr>
          <w:i w:val="1"/>
          <w:rtl w:val="0"/>
        </w:rPr>
        <w:t xml:space="preserve">atto</w:t>
      </w:r>
      <w:r w:rsidDel="00000000" w:rsidR="00000000" w:rsidRPr="00000000">
        <w:rPr>
          <w:rtl w:val="0"/>
        </w:rPr>
        <w:t xml:space="preserve">) e si usa, come in italiano, quando questo è seguito da /e, i, j/, es. </w:t>
      </w:r>
      <w:r w:rsidDel="00000000" w:rsidR="00000000" w:rsidRPr="00000000">
        <w:rPr>
          <w:i w:val="1"/>
          <w:rtl w:val="0"/>
        </w:rPr>
        <w:t xml:space="preserve">àn</w:t>
      </w:r>
      <w:r w:rsidDel="00000000" w:rsidR="00000000" w:rsidRPr="00000000">
        <w:rPr>
          <w:b w:val="1"/>
          <w:i w:val="1"/>
          <w:rtl w:val="0"/>
        </w:rPr>
        <w:t xml:space="preserve">gh</w:t>
      </w:r>
      <w:r w:rsidDel="00000000" w:rsidR="00000000" w:rsidRPr="00000000">
        <w:rPr>
          <w:i w:val="1"/>
          <w:rtl w:val="0"/>
        </w:rPr>
        <w:t xml:space="preserve">elo</w:t>
      </w:r>
      <w:r w:rsidDel="00000000" w:rsidR="00000000" w:rsidRPr="00000000">
        <w:rPr>
          <w:rtl w:val="0"/>
        </w:rPr>
        <w:t xml:space="preserve">, </w:t>
      </w:r>
      <w:r w:rsidDel="00000000" w:rsidR="00000000" w:rsidRPr="00000000">
        <w:rPr>
          <w:i w:val="1"/>
          <w:rtl w:val="0"/>
        </w:rPr>
        <w:t xml:space="preserve">n</w:t>
      </w:r>
      <w:r w:rsidDel="00000000" w:rsidR="00000000" w:rsidRPr="00000000">
        <w:rPr>
          <w:b w:val="1"/>
          <w:i w:val="1"/>
          <w:rtl w:val="0"/>
        </w:rPr>
        <w:t xml:space="preserve">gh</w:t>
      </w:r>
      <w:r w:rsidDel="00000000" w:rsidR="00000000" w:rsidRPr="00000000">
        <w:rPr>
          <w:i w:val="1"/>
          <w:rtl w:val="0"/>
        </w:rPr>
        <w:t xml:space="preserve">izo</w:t>
      </w:r>
      <w:r w:rsidDel="00000000" w:rsidR="00000000" w:rsidRPr="00000000">
        <w:rPr>
          <w:rtl w:val="0"/>
        </w:rPr>
        <w:t xml:space="preserve">, </w:t>
      </w:r>
      <w:r w:rsidDel="00000000" w:rsidR="00000000" w:rsidRPr="00000000">
        <w:rPr>
          <w:i w:val="1"/>
          <w:rtl w:val="0"/>
        </w:rPr>
        <w:t xml:space="preserve">n</w:t>
      </w:r>
      <w:r w:rsidDel="00000000" w:rsidR="00000000" w:rsidRPr="00000000">
        <w:rPr>
          <w:b w:val="1"/>
          <w:i w:val="1"/>
          <w:rtl w:val="0"/>
        </w:rPr>
        <w:t xml:space="preserve">gh</w:t>
      </w:r>
      <w:r w:rsidDel="00000000" w:rsidR="00000000" w:rsidRPr="00000000">
        <w:rPr>
          <w:i w:val="1"/>
          <w:rtl w:val="0"/>
        </w:rPr>
        <w:t xml:space="preserve">iatì </w:t>
      </w:r>
      <w:r w:rsidDel="00000000" w:rsidR="00000000" w:rsidRPr="00000000">
        <w:rPr>
          <w:rtl w:val="0"/>
        </w:rPr>
        <w:t xml:space="preserve">(</w:t>
      </w:r>
      <w:r w:rsidDel="00000000" w:rsidR="00000000" w:rsidRPr="00000000">
        <w:rPr>
          <w:smallCaps w:val="1"/>
          <w:rtl w:val="0"/>
        </w:rPr>
        <w:t xml:space="preserve">sal</w:t>
      </w:r>
      <w:r w:rsidDel="00000000" w:rsidR="00000000" w:rsidRPr="00000000">
        <w:rPr>
          <w:rtl w:val="0"/>
        </w:rPr>
        <w:t xml:space="preserve">).</w:t>
      </w:r>
    </w:p>
    <w:p w:rsidR="00000000" w:rsidDel="00000000" w:rsidP="00000000" w:rsidRDefault="00000000" w:rsidRPr="00000000" w14:paraId="000000DA">
      <w:pPr>
        <w:jc w:val="both"/>
        <w:rPr/>
      </w:pPr>
      <w:r w:rsidDel="00000000" w:rsidR="00000000" w:rsidRPr="00000000">
        <w:rPr>
          <w:rtl w:val="0"/>
        </w:rPr>
        <w:t xml:space="preserve">I gruppi 〈gli, gn, sc〉 sono usati esattamente come in italiano, lingua da cui sono mutuati, es. </w:t>
      </w:r>
      <w:r w:rsidDel="00000000" w:rsidR="00000000" w:rsidRPr="00000000">
        <w:rPr>
          <w:i w:val="1"/>
          <w:rtl w:val="0"/>
        </w:rPr>
        <w:t xml:space="preserve">i</w:t>
      </w:r>
      <w:r w:rsidDel="00000000" w:rsidR="00000000" w:rsidRPr="00000000">
        <w:rPr>
          <w:b w:val="1"/>
          <w:i w:val="1"/>
          <w:rtl w:val="0"/>
        </w:rPr>
        <w:t xml:space="preserve">gli</w:t>
      </w:r>
      <w:r w:rsidDel="00000000" w:rsidR="00000000" w:rsidRPr="00000000">
        <w:rPr>
          <w:i w:val="1"/>
          <w:rtl w:val="0"/>
        </w:rPr>
        <w:t xml:space="preserve">o</w:t>
      </w:r>
      <w:r w:rsidDel="00000000" w:rsidR="00000000" w:rsidRPr="00000000">
        <w:rPr>
          <w:rtl w:val="0"/>
        </w:rPr>
        <w:t xml:space="preserve">, </w:t>
      </w:r>
      <w:r w:rsidDel="00000000" w:rsidR="00000000" w:rsidRPr="00000000">
        <w:rPr>
          <w:i w:val="1"/>
          <w:rtl w:val="0"/>
        </w:rPr>
        <w:t xml:space="preserve">ma</w:t>
      </w:r>
      <w:r w:rsidDel="00000000" w:rsidR="00000000" w:rsidRPr="00000000">
        <w:rPr>
          <w:b w:val="1"/>
          <w:i w:val="1"/>
          <w:rtl w:val="0"/>
        </w:rPr>
        <w:t xml:space="preserve">gn</w:t>
      </w:r>
      <w:r w:rsidDel="00000000" w:rsidR="00000000" w:rsidRPr="00000000">
        <w:rPr>
          <w:i w:val="1"/>
          <w:rtl w:val="0"/>
        </w:rPr>
        <w:t xml:space="preserve">o </w:t>
      </w:r>
      <w:r w:rsidDel="00000000" w:rsidR="00000000" w:rsidRPr="00000000">
        <w:rPr>
          <w:rtl w:val="0"/>
        </w:rPr>
        <w:t xml:space="preserve">(</w:t>
      </w:r>
      <w:r w:rsidDel="00000000" w:rsidR="00000000" w:rsidRPr="00000000">
        <w:rPr>
          <w:smallCaps w:val="1"/>
          <w:rtl w:val="0"/>
        </w:rPr>
        <w:t xml:space="preserve">cal</w:t>
      </w:r>
      <w:r w:rsidDel="00000000" w:rsidR="00000000" w:rsidRPr="00000000">
        <w:rPr>
          <w:rtl w:val="0"/>
        </w:rPr>
        <w:t xml:space="preserve">), </w:t>
      </w:r>
      <w:r w:rsidDel="00000000" w:rsidR="00000000" w:rsidRPr="00000000">
        <w:rPr>
          <w:b w:val="1"/>
          <w:i w:val="1"/>
          <w:rtl w:val="0"/>
        </w:rPr>
        <w:t xml:space="preserve">sc</w:t>
      </w:r>
      <w:r w:rsidDel="00000000" w:rsidR="00000000" w:rsidRPr="00000000">
        <w:rPr>
          <w:i w:val="1"/>
          <w:rtl w:val="0"/>
        </w:rPr>
        <w:t xml:space="preserve">iḍḍo</w:t>
      </w:r>
      <w:r w:rsidDel="00000000" w:rsidR="00000000" w:rsidRPr="00000000">
        <w:rPr>
          <w:rtl w:val="0"/>
        </w:rPr>
        <w:t xml:space="preserve">.</w:t>
      </w:r>
    </w:p>
    <w:p w:rsidR="00000000" w:rsidDel="00000000" w:rsidP="00000000" w:rsidRDefault="00000000" w:rsidRPr="00000000" w14:paraId="000000DB">
      <w:pPr>
        <w:jc w:val="both"/>
        <w:rPr/>
      </w:pPr>
      <w:r w:rsidDel="00000000" w:rsidR="00000000" w:rsidRPr="00000000">
        <w:rPr>
          <w:rtl w:val="0"/>
        </w:rPr>
        <w:t xml:space="preserve">In questa sezione vedremo piú dettagliatamente solo i gruppi consonantici estranei all’ortografia dell’italiano o che pur facendone parte divergono nell’utilizzo:</w:t>
      </w:r>
    </w:p>
    <w:p w:rsidR="00000000" w:rsidDel="00000000" w:rsidP="00000000" w:rsidRDefault="00000000" w:rsidRPr="00000000" w14:paraId="000000DC">
      <w:pPr>
        <w:ind w:left="720" w:hanging="720"/>
        <w:jc w:val="both"/>
        <w:rPr/>
      </w:pPr>
      <w:r w:rsidDel="00000000" w:rsidR="00000000" w:rsidRPr="00000000">
        <w:rPr>
          <w:b w:val="1"/>
          <w:rtl w:val="0"/>
        </w:rPr>
        <w:t xml:space="preserve">〈ch〉</w:t>
      </w:r>
      <w:r w:rsidDel="00000000" w:rsidR="00000000" w:rsidRPr="00000000">
        <w:rPr>
          <w:rtl w:val="0"/>
        </w:rPr>
        <w:tab/>
        <w:t xml:space="preserve">Rappresenta il fonema /x/, come il </w:t>
      </w:r>
      <w:r w:rsidDel="00000000" w:rsidR="00000000" w:rsidRPr="00000000">
        <w:rPr>
          <w:i w:val="1"/>
          <w:rtl w:val="0"/>
        </w:rPr>
        <w:t xml:space="preserve">ch</w:t>
      </w:r>
      <w:r w:rsidDel="00000000" w:rsidR="00000000" w:rsidRPr="00000000">
        <w:rPr>
          <w:rtl w:val="0"/>
        </w:rPr>
        <w:t xml:space="preserve"> del tedesco </w:t>
      </w:r>
      <w:r w:rsidDel="00000000" w:rsidR="00000000" w:rsidRPr="00000000">
        <w:rPr>
          <w:i w:val="1"/>
          <w:rtl w:val="0"/>
        </w:rPr>
        <w:t xml:space="preserve">Bu</w:t>
      </w:r>
      <w:r w:rsidDel="00000000" w:rsidR="00000000" w:rsidRPr="00000000">
        <w:rPr>
          <w:b w:val="1"/>
          <w:i w:val="1"/>
          <w:rtl w:val="0"/>
        </w:rPr>
        <w:t xml:space="preserve">ch</w:t>
      </w:r>
      <w:r w:rsidDel="00000000" w:rsidR="00000000" w:rsidRPr="00000000">
        <w:rPr>
          <w:rtl w:val="0"/>
        </w:rPr>
        <w:t xml:space="preserve">, e il suo allofono [ç] (come la </w:t>
      </w:r>
      <w:r w:rsidDel="00000000" w:rsidR="00000000" w:rsidRPr="00000000">
        <w:rPr>
          <w:i w:val="1"/>
          <w:rtl w:val="0"/>
        </w:rPr>
        <w:t xml:space="preserve">h</w:t>
      </w:r>
      <w:r w:rsidDel="00000000" w:rsidR="00000000" w:rsidRPr="00000000">
        <w:rPr>
          <w:rtl w:val="0"/>
        </w:rPr>
        <w:t xml:space="preserve"> dell’inglese </w:t>
      </w:r>
      <w:r w:rsidDel="00000000" w:rsidR="00000000" w:rsidRPr="00000000">
        <w:rPr>
          <w:b w:val="1"/>
          <w:i w:val="1"/>
          <w:rtl w:val="0"/>
        </w:rPr>
        <w:t xml:space="preserve">h</w:t>
      </w:r>
      <w:r w:rsidDel="00000000" w:rsidR="00000000" w:rsidRPr="00000000">
        <w:rPr>
          <w:i w:val="1"/>
          <w:rtl w:val="0"/>
        </w:rPr>
        <w:t xml:space="preserve">uman</w:t>
      </w:r>
      <w:r w:rsidDel="00000000" w:rsidR="00000000" w:rsidRPr="00000000">
        <w:rPr>
          <w:rtl w:val="0"/>
        </w:rPr>
        <w:t xml:space="preserve">), utilizzato talvolta davanti a /e, i, j/.</w:t>
      </w:r>
    </w:p>
    <w:p w:rsidR="00000000" w:rsidDel="00000000" w:rsidP="00000000" w:rsidRDefault="00000000" w:rsidRPr="00000000" w14:paraId="000000DD">
      <w:pPr>
        <w:ind w:left="720" w:firstLine="0"/>
        <w:jc w:val="both"/>
        <w:rPr/>
      </w:pPr>
      <w:r w:rsidDel="00000000" w:rsidR="00000000" w:rsidRPr="00000000">
        <w:rPr>
          <w:b w:val="1"/>
          <w:rtl w:val="0"/>
        </w:rPr>
        <w:t xml:space="preserve">Perché questa scelta?</w:t>
      </w:r>
      <w:r w:rsidDel="00000000" w:rsidR="00000000" w:rsidRPr="00000000">
        <w:rPr>
          <w:rtl w:val="0"/>
        </w:rPr>
      </w:r>
    </w:p>
    <w:p w:rsidR="00000000" w:rsidDel="00000000" w:rsidP="00000000" w:rsidRDefault="00000000" w:rsidRPr="00000000" w14:paraId="000000DE">
      <w:pPr>
        <w:ind w:left="720" w:firstLine="0"/>
        <w:jc w:val="both"/>
        <w:rPr/>
      </w:pPr>
      <w:r w:rsidDel="00000000" w:rsidR="00000000" w:rsidRPr="00000000">
        <w:rPr>
          <w:rtl w:val="0"/>
        </w:rPr>
        <w:t xml:space="preserve">Questo digramma, usato già in latino per trascrivere la lettera </w:t>
      </w:r>
      <w:r w:rsidDel="00000000" w:rsidR="00000000" w:rsidRPr="00000000">
        <w:rPr>
          <w:i w:val="1"/>
          <w:rtl w:val="0"/>
        </w:rPr>
        <w:t xml:space="preserve">χ</w:t>
      </w:r>
      <w:r w:rsidDel="00000000" w:rsidR="00000000" w:rsidRPr="00000000">
        <w:rPr>
          <w:rtl w:val="0"/>
        </w:rPr>
        <w:t xml:space="preserve"> del greco, è oggi la soluzione adottata dalla maggior parte dei parlanti per rappresentare il fonema /x/. Nonostante esso venga a volte interpretato come /k/ dagli apprendenti principianti, il suo utilizzo è ormai cosí diffuso e comunemente accettato che il suo impiego rappresenta quasi una scelta obbligata. Altre soluzioni meno frequenti, ma che abbiamo comunque preso in considerazione sono:</w:t>
      </w:r>
    </w:p>
    <w:p w:rsidR="00000000" w:rsidDel="00000000" w:rsidP="00000000" w:rsidRDefault="00000000" w:rsidRPr="00000000" w14:paraId="000000DF">
      <w:pPr>
        <w:ind w:left="1440" w:hanging="720"/>
        <w:jc w:val="both"/>
        <w:rPr/>
      </w:pPr>
      <w:r w:rsidDel="00000000" w:rsidR="00000000" w:rsidRPr="00000000">
        <w:rPr>
          <w:rtl w:val="0"/>
        </w:rPr>
        <w:t xml:space="preserve">〈h〉:</w:t>
        <w:tab/>
        <w:t xml:space="preserve">usato piú di rado dai parlanti. È stato scartato perché alle volte ignorato dai parlanti o perché spesso interpretato come [h], suono assente dall’inventario fonologico del greco del Sud Italia, es. </w:t>
      </w:r>
      <w:r w:rsidDel="00000000" w:rsidR="00000000" w:rsidRPr="00000000">
        <w:rPr>
          <w:i w:val="1"/>
          <w:rtl w:val="0"/>
        </w:rPr>
        <w:t xml:space="preserve">hanno</w:t>
      </w:r>
      <w:r w:rsidDel="00000000" w:rsidR="00000000" w:rsidRPr="00000000">
        <w:rPr>
          <w:rtl w:val="0"/>
        </w:rPr>
        <w:t xml:space="preserve"> (</w:t>
      </w:r>
      <w:r w:rsidDel="00000000" w:rsidR="00000000" w:rsidRPr="00000000">
        <w:rPr>
          <w:i w:val="1"/>
          <w:rtl w:val="0"/>
        </w:rPr>
        <w:t xml:space="preserve">channo</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pronunciato [ˈanːo̞] o [ˈhanːo̞];</w:t>
      </w:r>
    </w:p>
    <w:p w:rsidR="00000000" w:rsidDel="00000000" w:rsidP="00000000" w:rsidRDefault="00000000" w:rsidRPr="00000000" w14:paraId="000000E0">
      <w:pPr>
        <w:ind w:left="1440" w:hanging="720"/>
        <w:jc w:val="both"/>
        <w:rPr/>
      </w:pPr>
      <w:r w:rsidDel="00000000" w:rsidR="00000000" w:rsidRPr="00000000">
        <w:rPr>
          <w:rtl w:val="0"/>
        </w:rPr>
        <w:t xml:space="preserve">〈h͘〉:</w:t>
        <w:tab/>
        <w:t xml:space="preserve">è la soluzione adottata da Rohlfs. È stato scartato perché poco riconoscibile e difficilmente riproducibile sulle tastiere di smartphone e computer;</w:t>
      </w:r>
    </w:p>
    <w:p w:rsidR="00000000" w:rsidDel="00000000" w:rsidP="00000000" w:rsidRDefault="00000000" w:rsidRPr="00000000" w14:paraId="000000E1">
      <w:pPr>
        <w:ind w:left="1440" w:hanging="720"/>
        <w:jc w:val="both"/>
        <w:rPr/>
      </w:pPr>
      <w:r w:rsidDel="00000000" w:rsidR="00000000" w:rsidRPr="00000000">
        <w:rPr>
          <w:rtl w:val="0"/>
        </w:rPr>
        <w:t xml:space="preserve">〈kh〉:</w:t>
        <w:tab/>
        <w:t xml:space="preserve">di uso rarissimo. È stato scartato perché scarsamente riconoscibile e a volte interpretato come [χ], suono assente dall’inventario fonologico del greco del Sud Italia, es. </w:t>
      </w:r>
      <w:r w:rsidDel="00000000" w:rsidR="00000000" w:rsidRPr="00000000">
        <w:rPr>
          <w:i w:val="1"/>
          <w:rtl w:val="0"/>
        </w:rPr>
        <w:t xml:space="preserve">khanno</w:t>
      </w:r>
      <w:r w:rsidDel="00000000" w:rsidR="00000000" w:rsidRPr="00000000">
        <w:rPr>
          <w:rtl w:val="0"/>
        </w:rPr>
        <w:t xml:space="preserve"> (</w:t>
      </w:r>
      <w:r w:rsidDel="00000000" w:rsidR="00000000" w:rsidRPr="00000000">
        <w:rPr>
          <w:i w:val="1"/>
          <w:rtl w:val="0"/>
        </w:rPr>
        <w:t xml:space="preserve">channo</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pronunciato [ˈχanːo̞];</w:t>
      </w:r>
    </w:p>
    <w:p w:rsidR="00000000" w:rsidDel="00000000" w:rsidP="00000000" w:rsidRDefault="00000000" w:rsidRPr="00000000" w14:paraId="000000E2">
      <w:pPr>
        <w:tabs>
          <w:tab w:val="left" w:leader="none" w:pos="720"/>
          <w:tab w:val="left" w:leader="none" w:pos="1440"/>
          <w:tab w:val="left" w:leader="none" w:pos="2060"/>
        </w:tabs>
        <w:ind w:left="1440" w:hanging="720"/>
        <w:jc w:val="both"/>
        <w:rPr/>
      </w:pPr>
      <w:r w:rsidDel="00000000" w:rsidR="00000000" w:rsidRPr="00000000">
        <w:rPr>
          <w:rtl w:val="0"/>
        </w:rPr>
        <w:t xml:space="preserve">〈x〉:</w:t>
        <w:tab/>
        <w:t xml:space="preserve">usato piú di rado dai parlanti. È stato scartato perché spesso interpretato come [ks] (la </w:t>
      </w:r>
      <w:r w:rsidDel="00000000" w:rsidR="00000000" w:rsidRPr="00000000">
        <w:rPr>
          <w:i w:val="1"/>
          <w:rtl w:val="0"/>
        </w:rPr>
        <w:t xml:space="preserve">x</w:t>
      </w:r>
      <w:r w:rsidDel="00000000" w:rsidR="00000000" w:rsidRPr="00000000">
        <w:rPr>
          <w:rtl w:val="0"/>
        </w:rPr>
        <w:t xml:space="preserve"> di </w:t>
      </w:r>
      <w:r w:rsidDel="00000000" w:rsidR="00000000" w:rsidRPr="00000000">
        <w:rPr>
          <w:i w:val="1"/>
          <w:rtl w:val="0"/>
        </w:rPr>
        <w:t xml:space="preserve">ta</w:t>
      </w:r>
      <w:r w:rsidDel="00000000" w:rsidR="00000000" w:rsidRPr="00000000">
        <w:rPr>
          <w:b w:val="1"/>
          <w:i w:val="1"/>
          <w:rtl w:val="0"/>
        </w:rPr>
        <w:t xml:space="preserve">x</w:t>
      </w:r>
      <w:r w:rsidDel="00000000" w:rsidR="00000000" w:rsidRPr="00000000">
        <w:rPr>
          <w:i w:val="1"/>
          <w:rtl w:val="0"/>
        </w:rPr>
        <w:t xml:space="preserve">i</w:t>
      </w:r>
      <w:r w:rsidDel="00000000" w:rsidR="00000000" w:rsidRPr="00000000">
        <w:rPr>
          <w:rtl w:val="0"/>
        </w:rPr>
        <w:t xml:space="preserve">), es. </w:t>
      </w:r>
      <w:r w:rsidDel="00000000" w:rsidR="00000000" w:rsidRPr="00000000">
        <w:rPr>
          <w:i w:val="1"/>
          <w:rtl w:val="0"/>
        </w:rPr>
        <w:t xml:space="preserve">xanno</w:t>
      </w:r>
      <w:r w:rsidDel="00000000" w:rsidR="00000000" w:rsidRPr="00000000">
        <w:rPr>
          <w:rtl w:val="0"/>
        </w:rPr>
        <w:t xml:space="preserve"> (</w:t>
      </w:r>
      <w:r w:rsidDel="00000000" w:rsidR="00000000" w:rsidRPr="00000000">
        <w:rPr>
          <w:i w:val="1"/>
          <w:rtl w:val="0"/>
        </w:rPr>
        <w:t xml:space="preserve">channo</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pronunciato [ˈksanːo̞];</w:t>
      </w:r>
    </w:p>
    <w:p w:rsidR="00000000" w:rsidDel="00000000" w:rsidP="00000000" w:rsidRDefault="00000000" w:rsidRPr="00000000" w14:paraId="000000E3">
      <w:pPr>
        <w:ind w:left="1440" w:hanging="720"/>
        <w:jc w:val="both"/>
        <w:rPr/>
      </w:pPr>
      <w:r w:rsidDel="00000000" w:rsidR="00000000" w:rsidRPr="00000000">
        <w:rPr>
          <w:rtl w:val="0"/>
        </w:rPr>
        <w:t xml:space="preserve">〈χ〉:</w:t>
        <w:tab/>
        <w:t xml:space="preserve">usato di rado e soprattutto in testi accademici. È stato scartato perché poco riconoscibile e perché il suo inserimento sulle tastiere di smartphone e computer implica il passaggio dal layout italiano a quello greco, operazione piuttosto scomoda. </w:t>
      </w:r>
    </w:p>
    <w:p w:rsidR="00000000" w:rsidDel="00000000" w:rsidP="00000000" w:rsidRDefault="00000000" w:rsidRPr="00000000" w14:paraId="000000E4">
      <w:pPr>
        <w:ind w:firstLine="720"/>
        <w:jc w:val="both"/>
        <w:rPr>
          <w:b w:val="1"/>
        </w:rPr>
      </w:pPr>
      <w:r w:rsidDel="00000000" w:rsidR="00000000" w:rsidRPr="00000000">
        <w:rPr>
          <w:b w:val="1"/>
          <w:rtl w:val="0"/>
        </w:rPr>
        <w:t xml:space="preserve">Come si usa?</w:t>
      </w:r>
    </w:p>
    <w:p w:rsidR="00000000" w:rsidDel="00000000" w:rsidP="00000000" w:rsidRDefault="00000000" w:rsidRPr="00000000" w14:paraId="000000E5">
      <w:pPr>
        <w:ind w:left="720" w:firstLine="0"/>
        <w:jc w:val="both"/>
        <w:rPr/>
      </w:pPr>
      <w:r w:rsidDel="00000000" w:rsidR="00000000" w:rsidRPr="00000000">
        <w:rPr>
          <w:rtl w:val="0"/>
        </w:rPr>
        <w:t xml:space="preserve">Il digramma 〈ch〉 si usa in tutte le occorrenze di /x/, indipendemente dalla posizione che questo fonema occupa nella parola.  </w:t>
      </w:r>
    </w:p>
    <w:p w:rsidR="00000000" w:rsidDel="00000000" w:rsidP="00000000" w:rsidRDefault="00000000" w:rsidRPr="00000000" w14:paraId="000000E6">
      <w:pPr>
        <w:ind w:left="720" w:firstLine="0"/>
        <w:jc w:val="both"/>
        <w:rPr/>
      </w:pPr>
      <w:r w:rsidDel="00000000" w:rsidR="00000000" w:rsidRPr="00000000">
        <w:rPr>
          <w:rtl w:val="0"/>
        </w:rPr>
        <w:t xml:space="preserve">Quando /x/ è seguito da /e, i, j/ esso può essere pronunciato [ç], alle volte reso graficamente come 〈chj〉 o 〈chi〉 + vocale; trattandosi di un semplice allofono abbiamo preferito, nella nostra proposta, non adottare alcuna soluzione specifica per rappresentarlo, es. </w:t>
      </w:r>
      <w:r w:rsidDel="00000000" w:rsidR="00000000" w:rsidRPr="00000000">
        <w:rPr>
          <w:b w:val="1"/>
          <w:i w:val="1"/>
          <w:rtl w:val="0"/>
        </w:rPr>
        <w:t xml:space="preserve">ch</w:t>
      </w:r>
      <w:r w:rsidDel="00000000" w:rsidR="00000000" w:rsidRPr="00000000">
        <w:rPr>
          <w:i w:val="1"/>
          <w:rtl w:val="0"/>
        </w:rPr>
        <w:t xml:space="preserve">eria</w:t>
      </w:r>
      <w:r w:rsidDel="00000000" w:rsidR="00000000" w:rsidRPr="00000000">
        <w:rPr>
          <w:rtl w:val="0"/>
        </w:rPr>
        <w:t xml:space="preserve"> (pronuncia [ˈ</w:t>
      </w:r>
      <w:r w:rsidDel="00000000" w:rsidR="00000000" w:rsidRPr="00000000">
        <w:rPr>
          <w:b w:val="1"/>
          <w:rtl w:val="0"/>
        </w:rPr>
        <w:t xml:space="preserve">x</w:t>
      </w:r>
      <w:r w:rsidDel="00000000" w:rsidR="00000000" w:rsidRPr="00000000">
        <w:rPr>
          <w:rtl w:val="0"/>
        </w:rPr>
        <w:t xml:space="preserve">ɛɾja] o [ˈ</w:t>
      </w:r>
      <w:r w:rsidDel="00000000" w:rsidR="00000000" w:rsidRPr="00000000">
        <w:rPr>
          <w:b w:val="1"/>
          <w:rtl w:val="0"/>
        </w:rPr>
        <w:t xml:space="preserve">ç</w:t>
      </w:r>
      <w:r w:rsidDel="00000000" w:rsidR="00000000" w:rsidRPr="00000000">
        <w:rPr>
          <w:rtl w:val="0"/>
        </w:rPr>
        <w:t xml:space="preserve">ɛɾja]) e non </w:t>
      </w:r>
      <w:r w:rsidDel="00000000" w:rsidR="00000000" w:rsidRPr="00000000">
        <w:rPr>
          <w:b w:val="1"/>
          <w:i w:val="1"/>
          <w:strike w:val="1"/>
          <w:rtl w:val="0"/>
        </w:rPr>
        <w:t xml:space="preserve">chj</w:t>
      </w:r>
      <w:r w:rsidDel="00000000" w:rsidR="00000000" w:rsidRPr="00000000">
        <w:rPr>
          <w:i w:val="1"/>
          <w:strike w:val="1"/>
          <w:rtl w:val="0"/>
        </w:rPr>
        <w:t xml:space="preserve">eria</w:t>
      </w:r>
      <w:r w:rsidDel="00000000" w:rsidR="00000000" w:rsidRPr="00000000">
        <w:rPr>
          <w:rtl w:val="0"/>
        </w:rPr>
        <w:t xml:space="preserve"> o </w:t>
      </w:r>
      <w:r w:rsidDel="00000000" w:rsidR="00000000" w:rsidRPr="00000000">
        <w:rPr>
          <w:b w:val="1"/>
          <w:i w:val="1"/>
          <w:strike w:val="1"/>
          <w:rtl w:val="0"/>
        </w:rPr>
        <w:t xml:space="preserve">chi</w:t>
      </w:r>
      <w:r w:rsidDel="00000000" w:rsidR="00000000" w:rsidRPr="00000000">
        <w:rPr>
          <w:i w:val="1"/>
          <w:strike w:val="1"/>
          <w:rtl w:val="0"/>
        </w:rPr>
        <w:t xml:space="preserve">eria</w:t>
      </w:r>
      <w:r w:rsidDel="00000000" w:rsidR="00000000" w:rsidRPr="00000000">
        <w:rPr>
          <w:rtl w:val="0"/>
        </w:rPr>
        <w:t xml:space="preserve">.</w:t>
      </w:r>
    </w:p>
    <w:p w:rsidR="00000000" w:rsidDel="00000000" w:rsidP="00000000" w:rsidRDefault="00000000" w:rsidRPr="00000000" w14:paraId="000000E7">
      <w:pPr>
        <w:ind w:left="720" w:hanging="720"/>
        <w:jc w:val="both"/>
        <w:rPr/>
      </w:pPr>
      <w:r w:rsidDel="00000000" w:rsidR="00000000" w:rsidRPr="00000000">
        <w:rPr>
          <w:b w:val="1"/>
          <w:rtl w:val="0"/>
        </w:rPr>
        <w:t xml:space="preserve">〈ḍḍ〉</w:t>
      </w:r>
      <w:r w:rsidDel="00000000" w:rsidR="00000000" w:rsidRPr="00000000">
        <w:rPr>
          <w:rtl w:val="0"/>
        </w:rPr>
        <w:tab/>
        <w:t xml:space="preserve">Si veda quanto detto nella sezione dedicata al grafema 〈ḍ〉.</w:t>
      </w:r>
    </w:p>
    <w:p w:rsidR="00000000" w:rsidDel="00000000" w:rsidP="00000000" w:rsidRDefault="00000000" w:rsidRPr="00000000" w14:paraId="000000E8">
      <w:pPr>
        <w:ind w:left="720" w:hanging="720"/>
        <w:jc w:val="both"/>
        <w:rPr/>
      </w:pPr>
      <w:r w:rsidDel="00000000" w:rsidR="00000000" w:rsidRPr="00000000">
        <w:rPr>
          <w:b w:val="1"/>
          <w:rtl w:val="0"/>
        </w:rPr>
        <w:t xml:space="preserve">〈th〉</w:t>
      </w:r>
      <w:r w:rsidDel="00000000" w:rsidR="00000000" w:rsidRPr="00000000">
        <w:rPr>
          <w:rtl w:val="0"/>
        </w:rPr>
        <w:tab/>
        <w:t xml:space="preserve">Rappresenta il fonema /θ/, come il </w:t>
      </w:r>
      <w:r w:rsidDel="00000000" w:rsidR="00000000" w:rsidRPr="00000000">
        <w:rPr>
          <w:i w:val="1"/>
          <w:rtl w:val="0"/>
        </w:rPr>
        <w:t xml:space="preserve">th</w:t>
      </w:r>
      <w:r w:rsidDel="00000000" w:rsidR="00000000" w:rsidRPr="00000000">
        <w:rPr>
          <w:rtl w:val="0"/>
        </w:rPr>
        <w:t xml:space="preserve"> dell’inglese </w:t>
      </w:r>
      <w:r w:rsidDel="00000000" w:rsidR="00000000" w:rsidRPr="00000000">
        <w:rPr>
          <w:b w:val="1"/>
          <w:i w:val="1"/>
          <w:rtl w:val="0"/>
        </w:rPr>
        <w:t xml:space="preserve">th</w:t>
      </w:r>
      <w:r w:rsidDel="00000000" w:rsidR="00000000" w:rsidRPr="00000000">
        <w:rPr>
          <w:i w:val="1"/>
          <w:rtl w:val="0"/>
        </w:rPr>
        <w:t xml:space="preserve">ink</w:t>
      </w:r>
      <w:r w:rsidDel="00000000" w:rsidR="00000000" w:rsidRPr="00000000">
        <w:rPr>
          <w:rtl w:val="0"/>
        </w:rPr>
        <w:t xml:space="preserve">. Questo suono è presente unicamente nelle varietà calabresi; sebbene risulti attestato a Soleto ancora nell’ultimo quarto dello scorso secolo</w:t>
      </w:r>
      <w:r w:rsidDel="00000000" w:rsidR="00000000" w:rsidRPr="00000000">
        <w:rPr>
          <w:vertAlign w:val="superscript"/>
        </w:rPr>
        <w:footnoteReference w:customMarkFollows="0" w:id="4"/>
      </w:r>
      <w:r w:rsidDel="00000000" w:rsidR="00000000" w:rsidRPr="00000000">
        <w:rPr>
          <w:rtl w:val="0"/>
        </w:rPr>
        <w:t xml:space="preserve">, è invece da ritenersi oggi del tutto scomparso in Salento.</w:t>
      </w:r>
    </w:p>
    <w:p w:rsidR="00000000" w:rsidDel="00000000" w:rsidP="00000000" w:rsidRDefault="00000000" w:rsidRPr="00000000" w14:paraId="000000E9">
      <w:pPr>
        <w:ind w:left="720" w:firstLine="0"/>
        <w:jc w:val="both"/>
        <w:rPr/>
      </w:pPr>
      <w:r w:rsidDel="00000000" w:rsidR="00000000" w:rsidRPr="00000000">
        <w:rPr>
          <w:b w:val="1"/>
          <w:rtl w:val="0"/>
        </w:rPr>
        <w:t xml:space="preserve">Perché questa scelta?</w:t>
      </w:r>
      <w:r w:rsidDel="00000000" w:rsidR="00000000" w:rsidRPr="00000000">
        <w:rPr>
          <w:rtl w:val="0"/>
        </w:rPr>
      </w:r>
    </w:p>
    <w:p w:rsidR="00000000" w:rsidDel="00000000" w:rsidP="00000000" w:rsidRDefault="00000000" w:rsidRPr="00000000" w14:paraId="000000EA">
      <w:pPr>
        <w:ind w:left="720" w:firstLine="0"/>
        <w:jc w:val="both"/>
        <w:rPr/>
      </w:pPr>
      <w:r w:rsidDel="00000000" w:rsidR="00000000" w:rsidRPr="00000000">
        <w:rPr>
          <w:rtl w:val="0"/>
        </w:rPr>
        <w:t xml:space="preserve">Questo digramma, usato già in latino per trascrivere la lettera </w:t>
      </w:r>
      <w:r w:rsidDel="00000000" w:rsidR="00000000" w:rsidRPr="00000000">
        <w:rPr>
          <w:i w:val="1"/>
          <w:rtl w:val="0"/>
        </w:rPr>
        <w:t xml:space="preserve">ϑ</w:t>
      </w:r>
      <w:r w:rsidDel="00000000" w:rsidR="00000000" w:rsidRPr="00000000">
        <w:rPr>
          <w:rtl w:val="0"/>
        </w:rPr>
        <w:t xml:space="preserve"> del greco, è oggi la soluzione adottata dalla quasi totalità dei parlanti per rappresentare il fonema /θ/. Il suo utilizzo è ormai cosí diffuso e comunemente accettato che il suo impiego rappresenta quasi una scelta obbligata. Un’ altra soluzione meno frequente, utilizzata soprattuto in opere di carattere scientifico, è 〈θ〉, scartato perché poco riconoscibile e perché il suo inserimento sulle tastiere di smartphone e computer implica il passaggio dal layout italiano a quello greco, operazione piuttosto scomoda.</w:t>
      </w:r>
    </w:p>
    <w:p w:rsidR="00000000" w:rsidDel="00000000" w:rsidP="00000000" w:rsidRDefault="00000000" w:rsidRPr="00000000" w14:paraId="000000EB">
      <w:pPr>
        <w:ind w:firstLine="720"/>
        <w:jc w:val="both"/>
        <w:rPr>
          <w:b w:val="1"/>
        </w:rPr>
      </w:pPr>
      <w:r w:rsidDel="00000000" w:rsidR="00000000" w:rsidRPr="00000000">
        <w:rPr>
          <w:b w:val="1"/>
          <w:rtl w:val="0"/>
        </w:rPr>
        <w:t xml:space="preserve">Come si usa?</w:t>
      </w:r>
    </w:p>
    <w:p w:rsidR="00000000" w:rsidDel="00000000" w:rsidP="00000000" w:rsidRDefault="00000000" w:rsidRPr="00000000" w14:paraId="000000EC">
      <w:pPr>
        <w:ind w:left="720" w:firstLine="0"/>
        <w:jc w:val="both"/>
        <w:rPr/>
      </w:pPr>
      <w:r w:rsidDel="00000000" w:rsidR="00000000" w:rsidRPr="00000000">
        <w:rPr>
          <w:rtl w:val="0"/>
        </w:rPr>
        <w:t xml:space="preserve">Il digramma 〈th〉 si usa in tutte le occorrenze di /θ/, indipendemente dalla posizione che questo fonema occupa nella parola.</w:t>
      </w:r>
    </w:p>
    <w:p w:rsidR="00000000" w:rsidDel="00000000" w:rsidP="00000000" w:rsidRDefault="00000000" w:rsidRPr="00000000" w14:paraId="000000ED">
      <w:pPr>
        <w:ind w:left="720" w:hanging="720"/>
        <w:jc w:val="both"/>
        <w:rPr/>
      </w:pPr>
      <w:r w:rsidDel="00000000" w:rsidR="00000000" w:rsidRPr="00000000">
        <w:rPr>
          <w:b w:val="1"/>
          <w:rtl w:val="0"/>
        </w:rPr>
        <w:t xml:space="preserve">〈ts〉</w:t>
      </w:r>
      <w:r w:rsidDel="00000000" w:rsidR="00000000" w:rsidRPr="00000000">
        <w:rPr>
          <w:rtl w:val="0"/>
        </w:rPr>
        <w:tab/>
        <w:t xml:space="preserve">Rappresenta il fonema /t͡s/, come in </w:t>
      </w:r>
      <w:r w:rsidDel="00000000" w:rsidR="00000000" w:rsidRPr="00000000">
        <w:rPr>
          <w:b w:val="1"/>
          <w:i w:val="1"/>
          <w:rtl w:val="0"/>
        </w:rPr>
        <w:t xml:space="preserve">ts</w:t>
      </w:r>
      <w:r w:rsidDel="00000000" w:rsidR="00000000" w:rsidRPr="00000000">
        <w:rPr>
          <w:i w:val="1"/>
          <w:rtl w:val="0"/>
        </w:rPr>
        <w:t xml:space="preserve">unami</w:t>
      </w:r>
      <w:r w:rsidDel="00000000" w:rsidR="00000000" w:rsidRPr="00000000">
        <w:rPr>
          <w:rtl w:val="0"/>
        </w:rPr>
        <w:t xml:space="preserve">.</w:t>
      </w:r>
    </w:p>
    <w:p w:rsidR="00000000" w:rsidDel="00000000" w:rsidP="00000000" w:rsidRDefault="00000000" w:rsidRPr="00000000" w14:paraId="000000EE">
      <w:pPr>
        <w:ind w:left="720" w:firstLine="0"/>
        <w:jc w:val="both"/>
        <w:rPr>
          <w:b w:val="1"/>
        </w:rPr>
      </w:pPr>
      <w:r w:rsidDel="00000000" w:rsidR="00000000" w:rsidRPr="00000000">
        <w:rPr>
          <w:b w:val="1"/>
          <w:rtl w:val="0"/>
        </w:rPr>
        <w:t xml:space="preserve">Perché questa scelta?</w:t>
      </w:r>
    </w:p>
    <w:p w:rsidR="00000000" w:rsidDel="00000000" w:rsidP="00000000" w:rsidRDefault="00000000" w:rsidRPr="00000000" w14:paraId="000000EF">
      <w:pPr>
        <w:ind w:left="720" w:firstLine="0"/>
        <w:jc w:val="both"/>
        <w:rPr/>
      </w:pPr>
      <w:r w:rsidDel="00000000" w:rsidR="00000000" w:rsidRPr="00000000">
        <w:rPr>
          <w:rtl w:val="0"/>
        </w:rPr>
        <w:t xml:space="preserve">Tra i principi che hanno governato l’elaborazione della nostra proposta in caratteri latini c’era innanzitutto quello di creare un sistema di scrittura quanto piú trasparente possibile in cui ad ogni singolo grafema/gruppo consonantico corrispondesse un unico fonema (e viceversa).</w:t>
      </w:r>
      <w:r w:rsidDel="00000000" w:rsidR="00000000" w:rsidRPr="00000000">
        <w:rPr>
          <w:vertAlign w:val="superscript"/>
        </w:rPr>
        <w:footnoteReference w:customMarkFollows="0" w:id="5"/>
      </w:r>
      <w:r w:rsidDel="00000000" w:rsidR="00000000" w:rsidRPr="00000000">
        <w:rPr>
          <w:rtl w:val="0"/>
        </w:rPr>
        <w:t xml:space="preserve"> </w:t>
      </w:r>
    </w:p>
    <w:p w:rsidR="00000000" w:rsidDel="00000000" w:rsidP="00000000" w:rsidRDefault="00000000" w:rsidRPr="00000000" w14:paraId="000000F0">
      <w:pPr>
        <w:ind w:left="720" w:firstLine="0"/>
        <w:jc w:val="both"/>
        <w:rPr/>
      </w:pPr>
      <w:r w:rsidDel="00000000" w:rsidR="00000000" w:rsidRPr="00000000">
        <w:rPr>
          <w:rtl w:val="0"/>
        </w:rPr>
        <w:t xml:space="preserve">In italiano il grafema 〈z〉 rappresenta sia l’affricata postalveolare sonora /d͡z/ (la </w:t>
      </w:r>
      <w:r w:rsidDel="00000000" w:rsidR="00000000" w:rsidRPr="00000000">
        <w:rPr>
          <w:i w:val="1"/>
          <w:rtl w:val="0"/>
        </w:rPr>
        <w:t xml:space="preserve">z</w:t>
      </w:r>
      <w:r w:rsidDel="00000000" w:rsidR="00000000" w:rsidRPr="00000000">
        <w:rPr>
          <w:rtl w:val="0"/>
        </w:rPr>
        <w:t xml:space="preserve"> di </w:t>
      </w:r>
      <w:r w:rsidDel="00000000" w:rsidR="00000000" w:rsidRPr="00000000">
        <w:rPr>
          <w:b w:val="1"/>
          <w:i w:val="1"/>
          <w:rtl w:val="0"/>
        </w:rPr>
        <w:t xml:space="preserve">z</w:t>
      </w:r>
      <w:r w:rsidDel="00000000" w:rsidR="00000000" w:rsidRPr="00000000">
        <w:rPr>
          <w:i w:val="1"/>
          <w:rtl w:val="0"/>
        </w:rPr>
        <w:t xml:space="preserve">ona</w:t>
      </w:r>
      <w:r w:rsidDel="00000000" w:rsidR="00000000" w:rsidRPr="00000000">
        <w:rPr>
          <w:rtl w:val="0"/>
        </w:rPr>
        <w:t xml:space="preserve">), sia la corrispondente sonora /t͡s/ (la </w:t>
      </w:r>
      <w:r w:rsidDel="00000000" w:rsidR="00000000" w:rsidRPr="00000000">
        <w:rPr>
          <w:i w:val="1"/>
          <w:rtl w:val="0"/>
        </w:rPr>
        <w:t xml:space="preserve">z</w:t>
      </w:r>
      <w:r w:rsidDel="00000000" w:rsidR="00000000" w:rsidRPr="00000000">
        <w:rPr>
          <w:rtl w:val="0"/>
        </w:rPr>
        <w:t xml:space="preserve"> di </w:t>
      </w:r>
      <w:r w:rsidDel="00000000" w:rsidR="00000000" w:rsidRPr="00000000">
        <w:rPr>
          <w:i w:val="1"/>
          <w:rtl w:val="0"/>
        </w:rPr>
        <w:t xml:space="preserve">ter</w:t>
      </w:r>
      <w:r w:rsidDel="00000000" w:rsidR="00000000" w:rsidRPr="00000000">
        <w:rPr>
          <w:b w:val="1"/>
          <w:i w:val="1"/>
          <w:rtl w:val="0"/>
        </w:rPr>
        <w:t xml:space="preserve">z</w:t>
      </w:r>
      <w:r w:rsidDel="00000000" w:rsidR="00000000" w:rsidRPr="00000000">
        <w:rPr>
          <w:i w:val="1"/>
          <w:rtl w:val="0"/>
        </w:rPr>
        <w:t xml:space="preserve">o</w:t>
      </w:r>
      <w:r w:rsidDel="00000000" w:rsidR="00000000" w:rsidRPr="00000000">
        <w:rPr>
          <w:rtl w:val="0"/>
        </w:rPr>
        <w:t xml:space="preserve">), di cui ci stiamo occupando in questo paragrafo. Avendo già impegnato 〈z〉 per il fonema /d͡z/, la nostra scelta doveva necessariamente virare verso un’altra soluzione, ed è ricaduta infine sul digramma 〈ts〉 per vari motivi: a) è facilmente interpretabile; b) è già usato da diversi autori; c) pare essere maggiormente apprezzato rispetto ad altre soluzioni come:</w:t>
      </w:r>
    </w:p>
    <w:p w:rsidR="00000000" w:rsidDel="00000000" w:rsidP="00000000" w:rsidRDefault="00000000" w:rsidRPr="00000000" w14:paraId="000000F1">
      <w:pPr>
        <w:ind w:left="1440" w:hanging="720"/>
        <w:jc w:val="both"/>
        <w:rPr/>
      </w:pPr>
      <w:r w:rsidDel="00000000" w:rsidR="00000000" w:rsidRPr="00000000">
        <w:rPr>
          <w:rtl w:val="0"/>
        </w:rPr>
        <w:t xml:space="preserve">〈tz〉:</w:t>
        <w:tab/>
        <w:t xml:space="preserve">scartato perché usato molto di rado dai parlanti; </w:t>
      </w:r>
    </w:p>
    <w:p w:rsidR="00000000" w:rsidDel="00000000" w:rsidP="00000000" w:rsidRDefault="00000000" w:rsidRPr="00000000" w14:paraId="000000F2">
      <w:pPr>
        <w:ind w:left="1440" w:hanging="720"/>
        <w:jc w:val="both"/>
        <w:rPr/>
      </w:pPr>
      <w:r w:rsidDel="00000000" w:rsidR="00000000" w:rsidRPr="00000000">
        <w:rPr>
          <w:rtl w:val="0"/>
        </w:rPr>
        <w:t xml:space="preserve">〈zz〉:</w:t>
        <w:tab/>
        <w:t xml:space="preserve">scartato perché confuso spesso con /d͡zː/ (la doppia </w:t>
      </w:r>
      <w:r w:rsidDel="00000000" w:rsidR="00000000" w:rsidRPr="00000000">
        <w:rPr>
          <w:i w:val="1"/>
          <w:rtl w:val="0"/>
        </w:rPr>
        <w:t xml:space="preserve">z</w:t>
      </w:r>
      <w:r w:rsidDel="00000000" w:rsidR="00000000" w:rsidRPr="00000000">
        <w:rPr>
          <w:rtl w:val="0"/>
        </w:rPr>
        <w:t xml:space="preserve"> di </w:t>
      </w:r>
      <w:r w:rsidDel="00000000" w:rsidR="00000000" w:rsidRPr="00000000">
        <w:rPr>
          <w:i w:val="1"/>
          <w:rtl w:val="0"/>
        </w:rPr>
        <w:t xml:space="preserve">me</w:t>
      </w:r>
      <w:r w:rsidDel="00000000" w:rsidR="00000000" w:rsidRPr="00000000">
        <w:rPr>
          <w:b w:val="1"/>
          <w:i w:val="1"/>
          <w:rtl w:val="0"/>
        </w:rPr>
        <w:t xml:space="preserve">zz</w:t>
      </w:r>
      <w:r w:rsidDel="00000000" w:rsidR="00000000" w:rsidRPr="00000000">
        <w:rPr>
          <w:i w:val="1"/>
          <w:rtl w:val="0"/>
        </w:rPr>
        <w:t xml:space="preserve">o</w:t>
      </w:r>
      <w:r w:rsidDel="00000000" w:rsidR="00000000" w:rsidRPr="00000000">
        <w:rPr>
          <w:rtl w:val="0"/>
        </w:rPr>
        <w:t xml:space="preserve">) e perché problematico quando usato dopo un’altra consonante, es. </w:t>
      </w:r>
      <w:r w:rsidDel="00000000" w:rsidR="00000000" w:rsidRPr="00000000">
        <w:rPr>
          <w:i w:val="1"/>
          <w:rtl w:val="0"/>
        </w:rPr>
        <w:t xml:space="preserve">pen</w:t>
      </w:r>
      <w:r w:rsidDel="00000000" w:rsidR="00000000" w:rsidRPr="00000000">
        <w:rPr>
          <w:b w:val="1"/>
          <w:i w:val="1"/>
          <w:rtl w:val="0"/>
        </w:rPr>
        <w:t xml:space="preserve">zz</w:t>
      </w:r>
      <w:r w:rsidDel="00000000" w:rsidR="00000000" w:rsidRPr="00000000">
        <w:rPr>
          <w:i w:val="1"/>
          <w:rtl w:val="0"/>
        </w:rPr>
        <w:t xml:space="preserve">eo </w:t>
      </w:r>
      <w:r w:rsidDel="00000000" w:rsidR="00000000" w:rsidRPr="00000000">
        <w:rPr>
          <w:rtl w:val="0"/>
        </w:rPr>
        <w:t xml:space="preserve">(?) per </w:t>
      </w:r>
      <w:r w:rsidDel="00000000" w:rsidR="00000000" w:rsidRPr="00000000">
        <w:rPr>
          <w:i w:val="1"/>
          <w:rtl w:val="0"/>
        </w:rPr>
        <w:t xml:space="preserve">pen</w:t>
      </w:r>
      <w:r w:rsidDel="00000000" w:rsidR="00000000" w:rsidRPr="00000000">
        <w:rPr>
          <w:b w:val="1"/>
          <w:i w:val="1"/>
          <w:rtl w:val="0"/>
        </w:rPr>
        <w:t xml:space="preserve">ts</w:t>
      </w:r>
      <w:r w:rsidDel="00000000" w:rsidR="00000000" w:rsidRPr="00000000">
        <w:rPr>
          <w:i w:val="1"/>
          <w:rtl w:val="0"/>
        </w:rPr>
        <w:t xml:space="preserve">eo</w:t>
      </w:r>
      <w:r w:rsidDel="00000000" w:rsidR="00000000" w:rsidRPr="00000000">
        <w:rPr>
          <w:rtl w:val="0"/>
        </w:rPr>
        <w:t xml:space="preserve">.</w:t>
      </w:r>
    </w:p>
    <w:p w:rsidR="00000000" w:rsidDel="00000000" w:rsidP="00000000" w:rsidRDefault="00000000" w:rsidRPr="00000000" w14:paraId="000000F3">
      <w:pPr>
        <w:ind w:firstLine="720"/>
        <w:jc w:val="both"/>
        <w:rPr>
          <w:b w:val="1"/>
        </w:rPr>
      </w:pPr>
      <w:r w:rsidDel="00000000" w:rsidR="00000000" w:rsidRPr="00000000">
        <w:rPr>
          <w:b w:val="1"/>
          <w:rtl w:val="0"/>
        </w:rPr>
        <w:t xml:space="preserve">Come si usa?</w:t>
      </w:r>
    </w:p>
    <w:p w:rsidR="00000000" w:rsidDel="00000000" w:rsidP="00000000" w:rsidRDefault="00000000" w:rsidRPr="00000000" w14:paraId="000000F4">
      <w:pPr>
        <w:ind w:left="720" w:firstLine="0"/>
        <w:jc w:val="both"/>
        <w:rPr/>
      </w:pPr>
      <w:bookmarkStart w:colFirst="0" w:colLast="0" w:name="_heading=h.3znysh7" w:id="3"/>
      <w:bookmarkEnd w:id="3"/>
      <w:r w:rsidDel="00000000" w:rsidR="00000000" w:rsidRPr="00000000">
        <w:rPr>
          <w:rtl w:val="0"/>
        </w:rPr>
        <w:t xml:space="preserve">Il digramma 〈ts〉 si usa in tutte le occorrenze di /t͡s/, indipendemente dalla posizione che questo fonema occupa nella parola.</w:t>
      </w:r>
    </w:p>
    <w:p w:rsidR="00000000" w:rsidDel="00000000" w:rsidP="00000000" w:rsidRDefault="00000000" w:rsidRPr="00000000" w14:paraId="000000F5">
      <w:pPr>
        <w:jc w:val="both"/>
        <w:rPr>
          <w:b w:val="1"/>
          <w:smallCaps w:val="1"/>
        </w:rPr>
      </w:pPr>
      <w:r w:rsidDel="00000000" w:rsidR="00000000" w:rsidRPr="00000000">
        <w:rPr>
          <w:b w:val="1"/>
          <w:smallCaps w:val="1"/>
          <w:rtl w:val="0"/>
        </w:rPr>
        <w:t xml:space="preserve">segni paragrafematici</w:t>
      </w:r>
    </w:p>
    <w:p w:rsidR="00000000" w:rsidDel="00000000" w:rsidP="00000000" w:rsidRDefault="00000000" w:rsidRPr="00000000" w14:paraId="000000F6">
      <w:pPr>
        <w:jc w:val="both"/>
        <w:rPr/>
      </w:pPr>
      <w:r w:rsidDel="00000000" w:rsidR="00000000" w:rsidRPr="00000000">
        <w:rPr>
          <w:rtl w:val="0"/>
        </w:rPr>
        <w:t xml:space="preserve">Per fornire ai lettori-apprendenti informazioni di carattere morfologico e sintattico e agevolare loro la lettura adoperiamo nella nostra proposta alcuni segni paragrafematici, quali l’</w:t>
      </w:r>
      <w:r w:rsidDel="00000000" w:rsidR="00000000" w:rsidRPr="00000000">
        <w:rPr>
          <w:b w:val="1"/>
          <w:rtl w:val="0"/>
        </w:rPr>
        <w:t xml:space="preserve">accento grave</w:t>
      </w:r>
      <w:r w:rsidDel="00000000" w:rsidR="00000000" w:rsidRPr="00000000">
        <w:rPr>
          <w:rtl w:val="0"/>
        </w:rPr>
        <w:t xml:space="preserve">, l’</w:t>
      </w:r>
      <w:r w:rsidDel="00000000" w:rsidR="00000000" w:rsidRPr="00000000">
        <w:rPr>
          <w:b w:val="1"/>
          <w:rtl w:val="0"/>
        </w:rPr>
        <w:t xml:space="preserve">accento circonflesso</w:t>
      </w:r>
      <w:r w:rsidDel="00000000" w:rsidR="00000000" w:rsidRPr="00000000">
        <w:rPr>
          <w:rtl w:val="0"/>
        </w:rPr>
        <w:t xml:space="preserve"> e l’</w:t>
      </w:r>
      <w:r w:rsidDel="00000000" w:rsidR="00000000" w:rsidRPr="00000000">
        <w:rPr>
          <w:b w:val="1"/>
          <w:rtl w:val="0"/>
        </w:rPr>
        <w:t xml:space="preserve">apostrofo</w:t>
      </w:r>
      <w:r w:rsidDel="00000000" w:rsidR="00000000" w:rsidRPr="00000000">
        <w:rPr>
          <w:rtl w:val="0"/>
        </w:rPr>
        <w:t xml:space="preserve">, il cui funzionamento spiegheremo nel dettaglio in questa sezione. Sebbene siano anch’essi segni paragrafematici, tralasceremo invece i </w:t>
      </w:r>
      <w:r w:rsidDel="00000000" w:rsidR="00000000" w:rsidRPr="00000000">
        <w:rPr>
          <w:b w:val="1"/>
          <w:rtl w:val="0"/>
        </w:rPr>
        <w:t xml:space="preserve">segni di punteggiatura </w:t>
      </w:r>
      <w:r w:rsidDel="00000000" w:rsidR="00000000" w:rsidRPr="00000000">
        <w:rPr>
          <w:rtl w:val="0"/>
        </w:rPr>
        <w:t xml:space="preserve">per il cui uso si farà riferimento alle stesse norme ortografiche della lingua italiana.</w:t>
      </w:r>
    </w:p>
    <w:p w:rsidR="00000000" w:rsidDel="00000000" w:rsidP="00000000" w:rsidRDefault="00000000" w:rsidRPr="00000000" w14:paraId="000000F7">
      <w:pPr>
        <w:jc w:val="both"/>
        <w:rPr>
          <w:b w:val="1"/>
          <w:smallCaps w:val="1"/>
        </w:rPr>
      </w:pPr>
      <w:bookmarkStart w:colFirst="0" w:colLast="0" w:name="_heading=h.2et92p0" w:id="4"/>
      <w:bookmarkEnd w:id="4"/>
      <w:r w:rsidDel="00000000" w:rsidR="00000000" w:rsidRPr="00000000">
        <w:rPr>
          <w:b w:val="1"/>
          <w:rtl w:val="0"/>
        </w:rPr>
        <w:t xml:space="preserve">Accento</w:t>
      </w:r>
      <w:r w:rsidDel="00000000" w:rsidR="00000000" w:rsidRPr="00000000">
        <w:rPr>
          <w:b w:val="1"/>
          <w:smallCaps w:val="1"/>
          <w:rtl w:val="0"/>
        </w:rPr>
        <w:t xml:space="preserve"> </w:t>
      </w:r>
      <w:r w:rsidDel="00000000" w:rsidR="00000000" w:rsidRPr="00000000">
        <w:rPr>
          <w:b w:val="1"/>
          <w:rtl w:val="0"/>
        </w:rPr>
        <w:t xml:space="preserve">grave </w:t>
      </w:r>
      <w:r w:rsidDel="00000000" w:rsidR="00000000" w:rsidRPr="00000000">
        <w:rPr>
          <w:smallCaps w:val="1"/>
          <w:rtl w:val="0"/>
        </w:rPr>
        <w:t xml:space="preserve">( </w:t>
      </w:r>
      <w:r w:rsidDel="00000000" w:rsidR="00000000" w:rsidRPr="00000000">
        <w:rPr>
          <w:b w:val="1"/>
          <w:rtl w:val="0"/>
        </w:rPr>
        <w:t xml:space="preserve">◌̀</w:t>
      </w:r>
      <w:r w:rsidDel="00000000" w:rsidR="00000000" w:rsidRPr="00000000">
        <w:rPr>
          <w:b w:val="1"/>
          <w:smallCaps w:val="1"/>
          <w:rtl w:val="0"/>
        </w:rPr>
        <w:t xml:space="preserve"> </w:t>
      </w:r>
      <w:r w:rsidDel="00000000" w:rsidR="00000000" w:rsidRPr="00000000">
        <w:rPr>
          <w:smallCaps w:val="1"/>
          <w:rtl w:val="0"/>
        </w:rPr>
        <w:t xml:space="preserve">)</w:t>
      </w:r>
      <w:r w:rsidDel="00000000" w:rsidR="00000000" w:rsidRPr="00000000">
        <w:rPr>
          <w:rtl w:val="0"/>
        </w:rPr>
      </w:r>
    </w:p>
    <w:p w:rsidR="00000000" w:rsidDel="00000000" w:rsidP="00000000" w:rsidRDefault="00000000" w:rsidRPr="00000000" w14:paraId="000000F8">
      <w:pPr>
        <w:ind w:firstLine="360"/>
        <w:jc w:val="both"/>
        <w:rPr/>
      </w:pPr>
      <w:r w:rsidDel="00000000" w:rsidR="00000000" w:rsidRPr="00000000">
        <w:rPr>
          <w:rtl w:val="0"/>
        </w:rPr>
        <w:t xml:space="preserve">Si pone in cima alla vocale della sillaba tonica per rappresentare l’accento di parola.</w:t>
      </w:r>
    </w:p>
    <w:p w:rsidR="00000000" w:rsidDel="00000000" w:rsidP="00000000" w:rsidRDefault="00000000" w:rsidRPr="00000000" w14:paraId="000000F9">
      <w:pPr>
        <w:ind w:firstLine="360"/>
        <w:jc w:val="both"/>
        <w:rPr>
          <w:b w:val="1"/>
        </w:rPr>
      </w:pPr>
      <w:r w:rsidDel="00000000" w:rsidR="00000000" w:rsidRPr="00000000">
        <w:rPr>
          <w:b w:val="1"/>
          <w:rtl w:val="0"/>
        </w:rPr>
        <w:t xml:space="preserve">Perché questa scelta?</w:t>
      </w:r>
    </w:p>
    <w:p w:rsidR="00000000" w:rsidDel="00000000" w:rsidP="00000000" w:rsidRDefault="00000000" w:rsidRPr="00000000" w14:paraId="000000FA">
      <w:pPr>
        <w:ind w:left="360" w:firstLine="0"/>
        <w:jc w:val="both"/>
        <w:rPr/>
      </w:pPr>
      <w:bookmarkStart w:colFirst="0" w:colLast="0" w:name="_heading=h.tyjcwt" w:id="5"/>
      <w:bookmarkEnd w:id="5"/>
      <w:r w:rsidDel="00000000" w:rsidR="00000000" w:rsidRPr="00000000">
        <w:rPr>
          <w:rtl w:val="0"/>
        </w:rPr>
        <w:t xml:space="preserve">Per rappresentare l’accento di parola abbiamo deciso di utilizzare esclusivamente l’accento grave in quanto è il piú utilizzato nell’ortografia italiana e perché i caratteri ⟨à, è, ì, ò, ù⟩ hanno tasti dedicati sul layout di tastiera dell’italiano.</w:t>
      </w:r>
    </w:p>
    <w:p w:rsidR="00000000" w:rsidDel="00000000" w:rsidP="00000000" w:rsidRDefault="00000000" w:rsidRPr="00000000" w14:paraId="000000FB">
      <w:pPr>
        <w:ind w:firstLine="360"/>
        <w:jc w:val="both"/>
        <w:rPr>
          <w:b w:val="1"/>
        </w:rPr>
      </w:pPr>
      <w:r w:rsidDel="00000000" w:rsidR="00000000" w:rsidRPr="00000000">
        <w:rPr>
          <w:b w:val="1"/>
          <w:rtl w:val="0"/>
        </w:rPr>
        <w:t xml:space="preserve">Come si usa?</w:t>
      </w:r>
    </w:p>
    <w:p w:rsidR="00000000" w:rsidDel="00000000" w:rsidP="00000000" w:rsidRDefault="00000000" w:rsidRPr="00000000" w14:paraId="000000FC">
      <w:pPr>
        <w:spacing w:line="240" w:lineRule="auto"/>
        <w:ind w:left="360" w:firstLine="0"/>
        <w:jc w:val="both"/>
        <w:rPr/>
      </w:pPr>
      <w:r w:rsidDel="00000000" w:rsidR="00000000" w:rsidRPr="00000000">
        <w:rPr>
          <w:rtl w:val="0"/>
        </w:rPr>
        <w:t xml:space="preserve">Le parole </w:t>
      </w:r>
      <w:r w:rsidDel="00000000" w:rsidR="00000000" w:rsidRPr="00000000">
        <w:rPr>
          <w:b w:val="1"/>
          <w:rtl w:val="0"/>
        </w:rPr>
        <w:t xml:space="preserve">piane</w:t>
      </w:r>
      <w:r w:rsidDel="00000000" w:rsidR="00000000" w:rsidRPr="00000000">
        <w:rPr>
          <w:rtl w:val="0"/>
        </w:rPr>
        <w:t xml:space="preserve"> (quelle accentate sulla penultima sillaba, es. </w:t>
      </w:r>
      <w:r w:rsidDel="00000000" w:rsidR="00000000" w:rsidRPr="00000000">
        <w:rPr>
          <w:i w:val="1"/>
          <w:rtl w:val="0"/>
        </w:rPr>
        <w:t xml:space="preserve">liko</w:t>
      </w:r>
      <w:r w:rsidDel="00000000" w:rsidR="00000000" w:rsidRPr="00000000">
        <w:rPr>
          <w:rtl w:val="0"/>
        </w:rPr>
        <w:t xml:space="preserve">,</w:t>
      </w:r>
      <w:r w:rsidDel="00000000" w:rsidR="00000000" w:rsidRPr="00000000">
        <w:rPr>
          <w:i w:val="1"/>
          <w:rtl w:val="0"/>
        </w:rPr>
        <w:t xml:space="preserve"> melissi</w:t>
      </w:r>
      <w:r w:rsidDel="00000000" w:rsidR="00000000" w:rsidRPr="00000000">
        <w:rPr>
          <w:rtl w:val="0"/>
        </w:rPr>
        <w:t xml:space="preserve">, </w:t>
      </w:r>
      <w:r w:rsidDel="00000000" w:rsidR="00000000" w:rsidRPr="00000000">
        <w:rPr>
          <w:i w:val="1"/>
          <w:rtl w:val="0"/>
        </w:rPr>
        <w:t xml:space="preserve">kondoferro</w:t>
      </w:r>
      <w:r w:rsidDel="00000000" w:rsidR="00000000" w:rsidRPr="00000000">
        <w:rPr>
          <w:rtl w:val="0"/>
        </w:rPr>
        <w:t xml:space="preserve">) </w:t>
      </w:r>
      <w:r w:rsidDel="00000000" w:rsidR="00000000" w:rsidRPr="00000000">
        <w:rPr>
          <w:b w:val="1"/>
          <w:rtl w:val="0"/>
        </w:rPr>
        <w:t xml:space="preserve">non prendono</w:t>
      </w:r>
      <w:r w:rsidDel="00000000" w:rsidR="00000000" w:rsidRPr="00000000">
        <w:rPr>
          <w:rtl w:val="0"/>
        </w:rPr>
        <w:t xml:space="preserve"> </w:t>
      </w:r>
      <w:r w:rsidDel="00000000" w:rsidR="00000000" w:rsidRPr="00000000">
        <w:rPr>
          <w:b w:val="1"/>
          <w:rtl w:val="0"/>
        </w:rPr>
        <w:t xml:space="preserve">l’accento</w:t>
      </w:r>
      <w:r w:rsidDel="00000000" w:rsidR="00000000" w:rsidRPr="00000000">
        <w:rPr>
          <w:rtl w:val="0"/>
        </w:rPr>
        <w:t xml:space="preserve">, a meno che la vocale accentata non sia una </w:t>
      </w:r>
      <w:r w:rsidDel="00000000" w:rsidR="00000000" w:rsidRPr="00000000">
        <w:rPr>
          <w:b w:val="1"/>
          <w:i w:val="1"/>
          <w:rtl w:val="0"/>
        </w:rPr>
        <w:t xml:space="preserve">i </w:t>
      </w:r>
      <w:r w:rsidDel="00000000" w:rsidR="00000000" w:rsidRPr="00000000">
        <w:rPr>
          <w:rtl w:val="0"/>
        </w:rPr>
        <w:t xml:space="preserve">o una </w:t>
      </w:r>
      <w:r w:rsidDel="00000000" w:rsidR="00000000" w:rsidRPr="00000000">
        <w:rPr>
          <w:b w:val="1"/>
          <w:i w:val="1"/>
          <w:rtl w:val="0"/>
        </w:rPr>
        <w:t xml:space="preserve">u</w:t>
      </w:r>
      <w:r w:rsidDel="00000000" w:rsidR="00000000" w:rsidRPr="00000000">
        <w:rPr>
          <w:b w:val="1"/>
          <w:rtl w:val="0"/>
        </w:rPr>
        <w:t xml:space="preserve"> </w:t>
      </w:r>
      <w:r w:rsidDel="00000000" w:rsidR="00000000" w:rsidRPr="00000000">
        <w:rPr>
          <w:rtl w:val="0"/>
        </w:rPr>
        <w:t xml:space="preserve">adiacente ad un’altra vocale, es. </w:t>
      </w:r>
      <w:r w:rsidDel="00000000" w:rsidR="00000000" w:rsidRPr="00000000">
        <w:rPr>
          <w:i w:val="1"/>
          <w:rtl w:val="0"/>
        </w:rPr>
        <w:t xml:space="preserve">ak</w:t>
      </w:r>
      <w:r w:rsidDel="00000000" w:rsidR="00000000" w:rsidRPr="00000000">
        <w:rPr>
          <w:b w:val="1"/>
          <w:i w:val="1"/>
          <w:rtl w:val="0"/>
        </w:rPr>
        <w:t xml:space="preserve">ù</w:t>
      </w:r>
      <w:r w:rsidDel="00000000" w:rsidR="00000000" w:rsidRPr="00000000">
        <w:rPr>
          <w:i w:val="1"/>
          <w:rtl w:val="0"/>
        </w:rPr>
        <w:t xml:space="preserve">o </w:t>
      </w:r>
      <w:r w:rsidDel="00000000" w:rsidR="00000000" w:rsidRPr="00000000">
        <w:rPr>
          <w:rtl w:val="0"/>
        </w:rPr>
        <w:t xml:space="preserve">“ascolto”, </w:t>
      </w:r>
      <w:r w:rsidDel="00000000" w:rsidR="00000000" w:rsidRPr="00000000">
        <w:rPr>
          <w:i w:val="1"/>
          <w:rtl w:val="0"/>
        </w:rPr>
        <w:t xml:space="preserve">ped</w:t>
      </w:r>
      <w:r w:rsidDel="00000000" w:rsidR="00000000" w:rsidRPr="00000000">
        <w:rPr>
          <w:b w:val="1"/>
          <w:i w:val="1"/>
          <w:rtl w:val="0"/>
        </w:rPr>
        <w:t xml:space="preserve">ì</w:t>
      </w:r>
      <w:r w:rsidDel="00000000" w:rsidR="00000000" w:rsidRPr="00000000">
        <w:rPr>
          <w:i w:val="1"/>
          <w:rtl w:val="0"/>
        </w:rPr>
        <w:t xml:space="preserve">a </w:t>
      </w:r>
      <w:r w:rsidDel="00000000" w:rsidR="00000000" w:rsidRPr="00000000">
        <w:rPr>
          <w:rtl w:val="0"/>
        </w:rPr>
        <w:t xml:space="preserve">“ragazzi”, </w:t>
      </w:r>
      <w:r w:rsidDel="00000000" w:rsidR="00000000" w:rsidRPr="00000000">
        <w:rPr>
          <w:i w:val="1"/>
          <w:rtl w:val="0"/>
        </w:rPr>
        <w:t xml:space="preserve">tra</w:t>
      </w:r>
      <w:r w:rsidDel="00000000" w:rsidR="00000000" w:rsidRPr="00000000">
        <w:rPr>
          <w:b w:val="1"/>
          <w:i w:val="1"/>
          <w:rtl w:val="0"/>
        </w:rPr>
        <w:t xml:space="preserve">ù</w:t>
      </w:r>
      <w:r w:rsidDel="00000000" w:rsidR="00000000" w:rsidRPr="00000000">
        <w:rPr>
          <w:i w:val="1"/>
          <w:rtl w:val="0"/>
        </w:rPr>
        <w:t xml:space="preserve">di </w:t>
      </w:r>
      <w:r w:rsidDel="00000000" w:rsidR="00000000" w:rsidRPr="00000000">
        <w:rPr>
          <w:rtl w:val="0"/>
        </w:rPr>
        <w:t xml:space="preserve">“canto”; questa soluzione ha lo scopo di indicare la natura sillabica della </w:t>
      </w:r>
      <w:r w:rsidDel="00000000" w:rsidR="00000000" w:rsidRPr="00000000">
        <w:rPr>
          <w:i w:val="1"/>
          <w:rtl w:val="0"/>
        </w:rPr>
        <w:t xml:space="preserve">i</w:t>
      </w:r>
      <w:r w:rsidDel="00000000" w:rsidR="00000000" w:rsidRPr="00000000">
        <w:rPr>
          <w:rtl w:val="0"/>
        </w:rPr>
        <w:t xml:space="preserve"> e della </w:t>
      </w:r>
      <w:r w:rsidDel="00000000" w:rsidR="00000000" w:rsidRPr="00000000">
        <w:rPr>
          <w:i w:val="1"/>
          <w:rtl w:val="0"/>
        </w:rPr>
        <w:t xml:space="preserve">u</w:t>
      </w:r>
      <w:r w:rsidDel="00000000" w:rsidR="00000000" w:rsidRPr="00000000">
        <w:rPr>
          <w:rtl w:val="0"/>
        </w:rPr>
        <w:t xml:space="preserve"> ed impedire che parole come queste vengano pronunciate </w:t>
      </w:r>
      <w:r w:rsidDel="00000000" w:rsidR="00000000" w:rsidRPr="00000000">
        <w:rPr>
          <w:i w:val="1"/>
          <w:strike w:val="1"/>
          <w:rtl w:val="0"/>
        </w:rPr>
        <w:t xml:space="preserve">àkuo</w:t>
      </w:r>
      <w:r w:rsidDel="00000000" w:rsidR="00000000" w:rsidRPr="00000000">
        <w:rPr>
          <w:i w:val="1"/>
          <w:rtl w:val="0"/>
        </w:rPr>
        <w:t xml:space="preserve">, </w:t>
      </w:r>
      <w:r w:rsidDel="00000000" w:rsidR="00000000" w:rsidRPr="00000000">
        <w:rPr>
          <w:i w:val="1"/>
          <w:strike w:val="1"/>
          <w:rtl w:val="0"/>
        </w:rPr>
        <w:t xml:space="preserve">pèdia</w:t>
      </w:r>
      <w:r w:rsidDel="00000000" w:rsidR="00000000" w:rsidRPr="00000000">
        <w:rPr>
          <w:i w:val="1"/>
          <w:rtl w:val="0"/>
        </w:rPr>
        <w:t xml:space="preserve">, </w:t>
      </w:r>
      <w:r w:rsidDel="00000000" w:rsidR="00000000" w:rsidRPr="00000000">
        <w:rPr>
          <w:i w:val="1"/>
          <w:strike w:val="1"/>
          <w:rtl w:val="0"/>
        </w:rPr>
        <w:t xml:space="preserve">tràudi</w:t>
      </w:r>
      <w:r w:rsidDel="00000000" w:rsidR="00000000" w:rsidRPr="00000000">
        <w:rPr>
          <w:rtl w:val="0"/>
        </w:rPr>
        <w:t xml:space="preserve">.</w:t>
      </w:r>
    </w:p>
    <w:p w:rsidR="00000000" w:rsidDel="00000000" w:rsidP="00000000" w:rsidRDefault="00000000" w:rsidRPr="00000000" w14:paraId="000000FD">
      <w:pPr>
        <w:spacing w:after="0" w:lineRule="auto"/>
        <w:ind w:firstLine="360"/>
        <w:jc w:val="both"/>
        <w:rPr/>
      </w:pPr>
      <w:r w:rsidDel="00000000" w:rsidR="00000000" w:rsidRPr="00000000">
        <w:rPr>
          <w:rtl w:val="0"/>
        </w:rPr>
        <w:t xml:space="preserve">Nella nostra proposta l’accento grafico viene invece </w:t>
      </w:r>
      <w:r w:rsidDel="00000000" w:rsidR="00000000" w:rsidRPr="00000000">
        <w:rPr>
          <w:b w:val="1"/>
          <w:rtl w:val="0"/>
        </w:rPr>
        <w:t xml:space="preserve">sempre utilizzato</w:t>
      </w:r>
      <w:r w:rsidDel="00000000" w:rsidR="00000000" w:rsidRPr="00000000">
        <w:rPr>
          <w:rtl w:val="0"/>
        </w:rPr>
        <w:t xml:space="preserve"> nelle parole:</w:t>
      </w:r>
    </w:p>
    <w:p w:rsidR="00000000" w:rsidDel="00000000" w:rsidP="00000000" w:rsidRDefault="00000000" w:rsidRPr="00000000" w14:paraId="000000FE">
      <w:pPr>
        <w:numPr>
          <w:ilvl w:val="0"/>
          <w:numId w:val="3"/>
        </w:numPr>
        <w:spacing w:after="0" w:lineRule="auto"/>
        <w:ind w:left="720" w:hanging="360"/>
        <w:jc w:val="both"/>
        <w:rPr/>
      </w:pPr>
      <w:r w:rsidDel="00000000" w:rsidR="00000000" w:rsidRPr="00000000">
        <w:rPr>
          <w:b w:val="1"/>
          <w:rtl w:val="0"/>
        </w:rPr>
        <w:t xml:space="preserve">bisdrucciole</w:t>
      </w:r>
      <w:r w:rsidDel="00000000" w:rsidR="00000000" w:rsidRPr="00000000">
        <w:rPr>
          <w:rtl w:val="0"/>
        </w:rPr>
        <w:t xml:space="preserve"> (accentate sulla quartultima sillaba), es. </w:t>
      </w:r>
      <w:r w:rsidDel="00000000" w:rsidR="00000000" w:rsidRPr="00000000">
        <w:rPr>
          <w:b w:val="1"/>
          <w:i w:val="1"/>
          <w:rtl w:val="0"/>
        </w:rPr>
        <w:t xml:space="preserve">è</w:t>
      </w:r>
      <w:r w:rsidDel="00000000" w:rsidR="00000000" w:rsidRPr="00000000">
        <w:rPr>
          <w:i w:val="1"/>
          <w:rtl w:val="0"/>
        </w:rPr>
        <w:t xml:space="preserve">graspese </w:t>
      </w:r>
      <w:r w:rsidDel="00000000" w:rsidR="00000000" w:rsidRPr="00000000">
        <w:rPr>
          <w:rtl w:val="0"/>
        </w:rPr>
        <w:t xml:space="preserve">“scrivesti” (</w:t>
      </w:r>
      <w:r w:rsidDel="00000000" w:rsidR="00000000" w:rsidRPr="00000000">
        <w:rPr>
          <w:smallCaps w:val="1"/>
          <w:rtl w:val="0"/>
        </w:rPr>
        <w:t xml:space="preserve">cal</w:t>
      </w:r>
      <w:r w:rsidDel="00000000" w:rsidR="00000000" w:rsidRPr="00000000">
        <w:rPr>
          <w:rtl w:val="0"/>
        </w:rPr>
        <w:t xml:space="preserve">);</w:t>
      </w:r>
    </w:p>
    <w:p w:rsidR="00000000" w:rsidDel="00000000" w:rsidP="00000000" w:rsidRDefault="00000000" w:rsidRPr="00000000" w14:paraId="000000FF">
      <w:pPr>
        <w:numPr>
          <w:ilvl w:val="0"/>
          <w:numId w:val="3"/>
        </w:numPr>
        <w:spacing w:after="0" w:lineRule="auto"/>
        <w:ind w:left="720" w:hanging="360"/>
        <w:jc w:val="both"/>
        <w:rPr/>
      </w:pPr>
      <w:r w:rsidDel="00000000" w:rsidR="00000000" w:rsidRPr="00000000">
        <w:rPr>
          <w:b w:val="1"/>
          <w:rtl w:val="0"/>
        </w:rPr>
        <w:t xml:space="preserve">sdrucciole </w:t>
      </w:r>
      <w:r w:rsidDel="00000000" w:rsidR="00000000" w:rsidRPr="00000000">
        <w:rPr>
          <w:rtl w:val="0"/>
        </w:rPr>
        <w:t xml:space="preserve">(accentate sulla terzultima sillaba), es. </w:t>
      </w:r>
      <w:r w:rsidDel="00000000" w:rsidR="00000000" w:rsidRPr="00000000">
        <w:rPr>
          <w:b w:val="1"/>
          <w:i w:val="1"/>
          <w:rtl w:val="0"/>
        </w:rPr>
        <w:t xml:space="preserve">è</w:t>
      </w:r>
      <w:r w:rsidDel="00000000" w:rsidR="00000000" w:rsidRPr="00000000">
        <w:rPr>
          <w:i w:val="1"/>
          <w:rtl w:val="0"/>
        </w:rPr>
        <w:t xml:space="preserve">rkome</w:t>
      </w:r>
      <w:r w:rsidDel="00000000" w:rsidR="00000000" w:rsidRPr="00000000">
        <w:rPr>
          <w:rtl w:val="0"/>
        </w:rPr>
        <w:t xml:space="preserve">, “venire”;</w:t>
      </w:r>
    </w:p>
    <w:p w:rsidR="00000000" w:rsidDel="00000000" w:rsidP="00000000" w:rsidRDefault="00000000" w:rsidRPr="00000000" w14:paraId="00000100">
      <w:pPr>
        <w:numPr>
          <w:ilvl w:val="0"/>
          <w:numId w:val="3"/>
        </w:numPr>
        <w:spacing w:after="0" w:lineRule="auto"/>
        <w:ind w:left="720" w:hanging="360"/>
        <w:jc w:val="both"/>
        <w:rPr/>
      </w:pPr>
      <w:r w:rsidDel="00000000" w:rsidR="00000000" w:rsidRPr="00000000">
        <w:rPr>
          <w:b w:val="1"/>
          <w:rtl w:val="0"/>
        </w:rPr>
        <w:t xml:space="preserve">tronche </w:t>
      </w:r>
      <w:r w:rsidDel="00000000" w:rsidR="00000000" w:rsidRPr="00000000">
        <w:rPr>
          <w:rtl w:val="0"/>
        </w:rPr>
        <w:t xml:space="preserve">(accentate sull’ultima sillaba), es. </w:t>
      </w:r>
      <w:r w:rsidDel="00000000" w:rsidR="00000000" w:rsidRPr="00000000">
        <w:rPr>
          <w:i w:val="1"/>
          <w:rtl w:val="0"/>
        </w:rPr>
        <w:t xml:space="preserve">fon</w:t>
      </w:r>
      <w:r w:rsidDel="00000000" w:rsidR="00000000" w:rsidRPr="00000000">
        <w:rPr>
          <w:b w:val="1"/>
          <w:i w:val="1"/>
          <w:rtl w:val="0"/>
        </w:rPr>
        <w:t xml:space="preserve">ì </w:t>
      </w:r>
      <w:r w:rsidDel="00000000" w:rsidR="00000000" w:rsidRPr="00000000">
        <w:rPr>
          <w:rtl w:val="0"/>
        </w:rPr>
        <w:t xml:space="preserve">“voce”.</w:t>
      </w:r>
    </w:p>
    <w:p w:rsidR="00000000" w:rsidDel="00000000" w:rsidP="00000000" w:rsidRDefault="00000000" w:rsidRPr="00000000" w14:paraId="00000101">
      <w:pPr>
        <w:spacing w:after="0" w:lineRule="auto"/>
        <w:jc w:val="both"/>
        <w:rPr>
          <w:sz w:val="12"/>
          <w:szCs w:val="12"/>
        </w:rPr>
      </w:pPr>
      <w:r w:rsidDel="00000000" w:rsidR="00000000" w:rsidRPr="00000000">
        <w:rPr>
          <w:rtl w:val="0"/>
        </w:rPr>
      </w:r>
    </w:p>
    <w:p w:rsidR="00000000" w:rsidDel="00000000" w:rsidP="00000000" w:rsidRDefault="00000000" w:rsidRPr="00000000" w14:paraId="00000102">
      <w:pPr>
        <w:spacing w:after="240" w:line="240" w:lineRule="auto"/>
        <w:ind w:left="360" w:firstLine="0"/>
        <w:jc w:val="both"/>
        <w:rPr/>
      </w:pPr>
      <w:r w:rsidDel="00000000" w:rsidR="00000000" w:rsidRPr="00000000">
        <w:rPr>
          <w:rtl w:val="0"/>
        </w:rPr>
        <w:t xml:space="preserve">L’accento va inoltre utilizzato anche su quei </w:t>
      </w:r>
      <w:r w:rsidDel="00000000" w:rsidR="00000000" w:rsidRPr="00000000">
        <w:rPr>
          <w:b w:val="1"/>
          <w:rtl w:val="0"/>
        </w:rPr>
        <w:t xml:space="preserve">monosillabi</w:t>
      </w:r>
      <w:r w:rsidDel="00000000" w:rsidR="00000000" w:rsidRPr="00000000">
        <w:rPr>
          <w:rtl w:val="0"/>
        </w:rPr>
        <w:t xml:space="preserve"> che potrebbero essere confusi con parole omografe; di seguito una lista dei piú comuni:</w:t>
      </w:r>
    </w:p>
    <w:tbl>
      <w:tblPr>
        <w:tblStyle w:val="Table5"/>
        <w:tblW w:w="9425.0" w:type="dxa"/>
        <w:jc w:val="left"/>
        <w:tblInd w:w="284.0" w:type="dxa"/>
        <w:tblBorders>
          <w:top w:color="000000" w:space="0" w:sz="0" w:val="nil"/>
          <w:left w:color="000000" w:space="0" w:sz="0" w:val="nil"/>
          <w:bottom w:color="000000" w:space="0" w:sz="0" w:val="nil"/>
          <w:right w:color="000000" w:space="0" w:sz="0" w:val="nil"/>
          <w:insideH w:color="000000" w:space="0" w:sz="4" w:val="dashed"/>
          <w:insideV w:color="000000" w:space="0" w:sz="4" w:val="dashed"/>
        </w:tblBorders>
        <w:tblLayout w:type="fixed"/>
        <w:tblLook w:val="0400"/>
      </w:tblPr>
      <w:tblGrid>
        <w:gridCol w:w="709"/>
        <w:gridCol w:w="3798"/>
        <w:gridCol w:w="556"/>
        <w:gridCol w:w="564"/>
        <w:gridCol w:w="3798"/>
        <w:tblGridChange w:id="0">
          <w:tblGrid>
            <w:gridCol w:w="709"/>
            <w:gridCol w:w="3798"/>
            <w:gridCol w:w="556"/>
            <w:gridCol w:w="564"/>
            <w:gridCol w:w="3798"/>
          </w:tblGrid>
        </w:tblGridChange>
      </w:tblGrid>
      <w:tr>
        <w:trPr>
          <w:cantSplit w:val="0"/>
          <w:tblHeader w:val="0"/>
        </w:trPr>
        <w:tc>
          <w:tcPr>
            <w:tcBorders>
              <w:top w:color="000000" w:space="0" w:sz="4" w:val="single"/>
              <w:bottom w:color="000000" w:space="0" w:sz="4" w:val="dotted"/>
              <w:right w:color="000000" w:space="0" w:sz="0" w:val="nil"/>
            </w:tcBorders>
            <w:shd w:fill="auto" w:val="clear"/>
          </w:tcPr>
          <w:p w:rsidR="00000000" w:rsidDel="00000000" w:rsidP="00000000" w:rsidRDefault="00000000" w:rsidRPr="00000000" w14:paraId="00000103">
            <w:pPr>
              <w:jc w:val="center"/>
              <w:rPr>
                <w:b w:val="1"/>
                <w:i w:val="1"/>
              </w:rPr>
            </w:pPr>
            <w:r w:rsidDel="00000000" w:rsidR="00000000" w:rsidRPr="00000000">
              <w:rPr>
                <w:b w:val="1"/>
                <w:i w:val="1"/>
                <w:rtl w:val="0"/>
              </w:rPr>
              <w:t xml:space="preserve">dè</w:t>
            </w:r>
          </w:p>
        </w:tc>
        <w:tc>
          <w:tcPr>
            <w:tcBorders>
              <w:top w:color="000000" w:space="0" w:sz="4" w:val="single"/>
              <w:left w:color="000000" w:space="0" w:sz="0" w:val="nil"/>
              <w:bottom w:color="000000" w:space="0" w:sz="4" w:val="dotted"/>
              <w:right w:color="000000" w:space="0" w:sz="0" w:val="nil"/>
            </w:tcBorders>
            <w:shd w:fill="auto" w:val="clear"/>
          </w:tcPr>
          <w:p w:rsidR="00000000" w:rsidDel="00000000" w:rsidP="00000000" w:rsidRDefault="00000000" w:rsidRPr="00000000" w14:paraId="00000104">
            <w:pPr>
              <w:jc w:val="both"/>
              <w:rPr/>
            </w:pPr>
            <w:r w:rsidDel="00000000" w:rsidR="00000000" w:rsidRPr="00000000">
              <w:rPr>
                <w:rtl w:val="0"/>
              </w:rPr>
              <w:t xml:space="preserve">no, né</w:t>
            </w:r>
          </w:p>
        </w:tc>
        <w:tc>
          <w:tcPr>
            <w:vMerge w:val="restart"/>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05">
            <w:pPr>
              <w:jc w:val="center"/>
              <w:rPr/>
            </w:pPr>
            <w:r w:rsidDel="00000000" w:rsidR="00000000" w:rsidRPr="00000000">
              <w:rPr>
                <w:rtl w:val="0"/>
              </w:rPr>
            </w:r>
          </w:p>
          <w:p w:rsidR="00000000" w:rsidDel="00000000" w:rsidP="00000000" w:rsidRDefault="00000000" w:rsidRPr="00000000" w14:paraId="00000106">
            <w:pPr>
              <w:jc w:val="center"/>
              <w:rPr/>
            </w:pPr>
            <w:r w:rsidDel="00000000" w:rsidR="00000000" w:rsidRPr="00000000">
              <w:rPr>
                <w:rtl w:val="0"/>
              </w:rPr>
            </w:r>
          </w:p>
          <w:p w:rsidR="00000000" w:rsidDel="00000000" w:rsidP="00000000" w:rsidRDefault="00000000" w:rsidRPr="00000000" w14:paraId="00000107">
            <w:pPr>
              <w:jc w:val="center"/>
              <w:rPr/>
            </w:pPr>
            <w:r w:rsidDel="00000000" w:rsidR="00000000" w:rsidRPr="00000000">
              <w:rPr>
                <w:rtl w:val="0"/>
              </w:rPr>
            </w:r>
          </w:p>
          <w:p w:rsidR="00000000" w:rsidDel="00000000" w:rsidP="00000000" w:rsidRDefault="00000000" w:rsidRPr="00000000" w14:paraId="00000108">
            <w:pPr>
              <w:jc w:val="center"/>
              <w:rPr/>
            </w:pPr>
            <w:r w:rsidDel="00000000" w:rsidR="00000000" w:rsidRPr="00000000">
              <w:rPr>
                <w:rtl w:val="0"/>
              </w:rPr>
            </w:r>
          </w:p>
          <w:p w:rsidR="00000000" w:rsidDel="00000000" w:rsidP="00000000" w:rsidRDefault="00000000" w:rsidRPr="00000000" w14:paraId="00000109">
            <w:pPr>
              <w:jc w:val="center"/>
              <w:rPr>
                <w:sz w:val="2"/>
                <w:szCs w:val="2"/>
              </w:rPr>
            </w:pPr>
            <w:r w:rsidDel="00000000" w:rsidR="00000000" w:rsidRPr="00000000">
              <w:rPr>
                <w:rtl w:val="0"/>
              </w:rPr>
            </w:r>
          </w:p>
          <w:p w:rsidR="00000000" w:rsidDel="00000000" w:rsidP="00000000" w:rsidRDefault="00000000" w:rsidRPr="00000000" w14:paraId="0000010A">
            <w:pPr>
              <w:jc w:val="center"/>
              <w:rPr>
                <w:b w:val="1"/>
                <w:sz w:val="48"/>
                <w:szCs w:val="48"/>
              </w:rPr>
            </w:pPr>
            <w:r w:rsidDel="00000000" w:rsidR="00000000" w:rsidRPr="00000000">
              <w:rPr>
                <w:b w:val="1"/>
                <w:sz w:val="48"/>
                <w:szCs w:val="48"/>
                <w:rtl w:val="0"/>
              </w:rPr>
              <w:t xml:space="preserve">≠</w:t>
            </w:r>
          </w:p>
        </w:tc>
        <w:tc>
          <w:tcPr>
            <w:tcBorders>
              <w:top w:color="000000" w:space="0" w:sz="4" w:val="single"/>
              <w:left w:color="000000" w:space="0" w:sz="0" w:val="nil"/>
              <w:bottom w:color="000000" w:space="0" w:sz="4" w:val="dotted"/>
              <w:right w:color="000000" w:space="0" w:sz="0" w:val="nil"/>
            </w:tcBorders>
            <w:shd w:fill="auto" w:val="clear"/>
          </w:tcPr>
          <w:p w:rsidR="00000000" w:rsidDel="00000000" w:rsidP="00000000" w:rsidRDefault="00000000" w:rsidRPr="00000000" w14:paraId="0000010B">
            <w:pPr>
              <w:jc w:val="center"/>
              <w:rPr>
                <w:b w:val="1"/>
                <w:i w:val="1"/>
              </w:rPr>
            </w:pPr>
            <w:r w:rsidDel="00000000" w:rsidR="00000000" w:rsidRPr="00000000">
              <w:rPr>
                <w:b w:val="1"/>
                <w:i w:val="1"/>
                <w:rtl w:val="0"/>
              </w:rPr>
              <w:t xml:space="preserve">de</w:t>
            </w:r>
          </w:p>
        </w:tc>
        <w:tc>
          <w:tcPr>
            <w:tcBorders>
              <w:top w:color="000000" w:space="0" w:sz="4" w:val="single"/>
              <w:left w:color="000000" w:space="0" w:sz="0" w:val="nil"/>
              <w:bottom w:color="000000" w:space="0" w:sz="4" w:val="dotted"/>
            </w:tcBorders>
            <w:shd w:fill="auto" w:val="clear"/>
          </w:tcPr>
          <w:p w:rsidR="00000000" w:rsidDel="00000000" w:rsidP="00000000" w:rsidRDefault="00000000" w:rsidRPr="00000000" w14:paraId="0000010C">
            <w:pPr>
              <w:jc w:val="both"/>
              <w:rPr/>
            </w:pPr>
            <w:r w:rsidDel="00000000" w:rsidR="00000000" w:rsidRPr="00000000">
              <w:rPr>
                <w:rtl w:val="0"/>
              </w:rPr>
              <w:t xml:space="preserve">non (negazione)</w:t>
            </w:r>
          </w:p>
        </w:tc>
      </w:tr>
      <w:tr>
        <w:trPr>
          <w:cantSplit w:val="0"/>
          <w:tblHeader w:val="0"/>
        </w:trPr>
        <w:tc>
          <w:tcPr>
            <w:tcBorders>
              <w:top w:color="000000" w:space="0" w:sz="4" w:val="dotted"/>
              <w:bottom w:color="000000" w:space="0" w:sz="4" w:val="dotted"/>
              <w:right w:color="000000" w:space="0" w:sz="0" w:val="nil"/>
            </w:tcBorders>
            <w:shd w:fill="auto" w:val="clear"/>
          </w:tcPr>
          <w:p w:rsidR="00000000" w:rsidDel="00000000" w:rsidP="00000000" w:rsidRDefault="00000000" w:rsidRPr="00000000" w14:paraId="0000010D">
            <w:pPr>
              <w:jc w:val="center"/>
              <w:rPr>
                <w:b w:val="1"/>
                <w:i w:val="1"/>
              </w:rPr>
            </w:pPr>
            <w:r w:rsidDel="00000000" w:rsidR="00000000" w:rsidRPr="00000000">
              <w:rPr>
                <w:b w:val="1"/>
                <w:i w:val="1"/>
                <w:rtl w:val="0"/>
              </w:rPr>
              <w:t xml:space="preserve">è</w:t>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0E">
            <w:pPr>
              <w:jc w:val="both"/>
              <w:rPr/>
            </w:pPr>
            <w:r w:rsidDel="00000000" w:rsidR="00000000" w:rsidRPr="00000000">
              <w:rPr>
                <w:rtl w:val="0"/>
              </w:rPr>
              <w:t xml:space="preserve">(lui/lei) è</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10">
            <w:pPr>
              <w:jc w:val="center"/>
              <w:rPr>
                <w:b w:val="1"/>
                <w:i w:val="1"/>
              </w:rPr>
            </w:pPr>
            <w:r w:rsidDel="00000000" w:rsidR="00000000" w:rsidRPr="00000000">
              <w:rPr>
                <w:b w:val="1"/>
                <w:i w:val="1"/>
                <w:rtl w:val="0"/>
              </w:rPr>
              <w:t xml:space="preserve">e</w:t>
            </w:r>
          </w:p>
        </w:tc>
        <w:tc>
          <w:tcPr>
            <w:tcBorders>
              <w:top w:color="000000" w:space="0" w:sz="4" w:val="dotted"/>
              <w:left w:color="000000" w:space="0" w:sz="0" w:val="nil"/>
              <w:bottom w:color="000000" w:space="0" w:sz="4" w:val="dotted"/>
            </w:tcBorders>
            <w:shd w:fill="auto" w:val="clear"/>
          </w:tcPr>
          <w:p w:rsidR="00000000" w:rsidDel="00000000" w:rsidP="00000000" w:rsidRDefault="00000000" w:rsidRPr="00000000" w14:paraId="00000111">
            <w:pPr>
              <w:jc w:val="both"/>
              <w:rPr/>
            </w:pPr>
            <w:r w:rsidDel="00000000" w:rsidR="00000000" w:rsidRPr="00000000">
              <w:rPr>
                <w:rtl w:val="0"/>
              </w:rPr>
              <w:t xml:space="preserve">le (articolo determinativo) </w:t>
            </w:r>
          </w:p>
        </w:tc>
      </w:tr>
      <w:tr>
        <w:trPr>
          <w:cantSplit w:val="0"/>
          <w:tblHeader w:val="0"/>
        </w:trPr>
        <w:tc>
          <w:tcPr>
            <w:tcBorders>
              <w:top w:color="000000" w:space="0" w:sz="4" w:val="dotted"/>
              <w:bottom w:color="000000" w:space="0" w:sz="4" w:val="dotted"/>
              <w:right w:color="000000" w:space="0" w:sz="0" w:val="nil"/>
            </w:tcBorders>
            <w:shd w:fill="auto" w:val="clear"/>
          </w:tcPr>
          <w:p w:rsidR="00000000" w:rsidDel="00000000" w:rsidP="00000000" w:rsidRDefault="00000000" w:rsidRPr="00000000" w14:paraId="00000112">
            <w:pPr>
              <w:jc w:val="center"/>
              <w:rPr>
                <w:b w:val="1"/>
                <w:i w:val="1"/>
              </w:rPr>
            </w:pPr>
            <w:r w:rsidDel="00000000" w:rsidR="00000000" w:rsidRPr="00000000">
              <w:rPr>
                <w:b w:val="1"/>
                <w:i w:val="1"/>
                <w:rtl w:val="0"/>
              </w:rPr>
              <w:t xml:space="preserve">ì</w:t>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13">
            <w:pPr>
              <w:jc w:val="both"/>
              <w:rPr/>
            </w:pPr>
            <w:r w:rsidDel="00000000" w:rsidR="00000000" w:rsidRPr="00000000">
              <w:rPr>
                <w:rtl w:val="0"/>
              </w:rPr>
              <w:t xml:space="preserve">(loro) sono </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15">
            <w:pPr>
              <w:jc w:val="center"/>
              <w:rPr>
                <w:b w:val="1"/>
                <w:i w:val="1"/>
              </w:rPr>
            </w:pPr>
            <w:r w:rsidDel="00000000" w:rsidR="00000000" w:rsidRPr="00000000">
              <w:rPr>
                <w:b w:val="1"/>
                <w:i w:val="1"/>
                <w:rtl w:val="0"/>
              </w:rPr>
              <w:t xml:space="preserve">i</w:t>
            </w:r>
          </w:p>
        </w:tc>
        <w:tc>
          <w:tcPr>
            <w:tcBorders>
              <w:top w:color="000000" w:space="0" w:sz="4" w:val="dotted"/>
              <w:left w:color="000000" w:space="0" w:sz="0" w:val="nil"/>
              <w:bottom w:color="000000" w:space="0" w:sz="4" w:val="dotted"/>
            </w:tcBorders>
            <w:shd w:fill="auto" w:val="clear"/>
          </w:tcPr>
          <w:p w:rsidR="00000000" w:rsidDel="00000000" w:rsidP="00000000" w:rsidRDefault="00000000" w:rsidRPr="00000000" w14:paraId="00000116">
            <w:pPr>
              <w:jc w:val="both"/>
              <w:rPr/>
            </w:pPr>
            <w:r w:rsidDel="00000000" w:rsidR="00000000" w:rsidRPr="00000000">
              <w:rPr>
                <w:rtl w:val="0"/>
              </w:rPr>
              <w:t xml:space="preserve">la / i, gli / le (articolo determinativo)</w:t>
            </w:r>
          </w:p>
        </w:tc>
      </w:tr>
      <w:tr>
        <w:trPr>
          <w:cantSplit w:val="0"/>
          <w:tblHeader w:val="0"/>
        </w:trPr>
        <w:tc>
          <w:tcPr>
            <w:tcBorders>
              <w:top w:color="000000" w:space="0" w:sz="4" w:val="dotted"/>
              <w:bottom w:color="000000" w:space="0" w:sz="4" w:val="dotted"/>
              <w:right w:color="000000" w:space="0" w:sz="0" w:val="nil"/>
            </w:tcBorders>
            <w:shd w:fill="auto" w:val="clear"/>
          </w:tcPr>
          <w:p w:rsidR="00000000" w:rsidDel="00000000" w:rsidP="00000000" w:rsidRDefault="00000000" w:rsidRPr="00000000" w14:paraId="00000117">
            <w:pPr>
              <w:jc w:val="center"/>
              <w:rPr>
                <w:b w:val="1"/>
                <w:i w:val="1"/>
              </w:rPr>
            </w:pPr>
            <w:r w:rsidDel="00000000" w:rsidR="00000000" w:rsidRPr="00000000">
              <w:rPr>
                <w:b w:val="1"/>
                <w:i w:val="1"/>
                <w:rtl w:val="0"/>
              </w:rPr>
              <w:t xml:space="preserve">mà</w:t>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18">
            <w:pPr>
              <w:jc w:val="both"/>
              <w:rPr/>
            </w:pPr>
            <w:r w:rsidDel="00000000" w:rsidR="00000000" w:rsidRPr="00000000">
              <w:rPr>
                <w:rtl w:val="0"/>
              </w:rPr>
              <w:t xml:space="preserve">ma</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1A">
            <w:pPr>
              <w:jc w:val="center"/>
              <w:rPr>
                <w:b w:val="1"/>
                <w:i w:val="1"/>
              </w:rPr>
            </w:pPr>
            <w:r w:rsidDel="00000000" w:rsidR="00000000" w:rsidRPr="00000000">
              <w:rPr>
                <w:b w:val="1"/>
                <w:i w:val="1"/>
                <w:rtl w:val="0"/>
              </w:rPr>
              <w:t xml:space="preserve">ma</w:t>
            </w:r>
          </w:p>
        </w:tc>
        <w:tc>
          <w:tcPr>
            <w:tcBorders>
              <w:top w:color="000000" w:space="0" w:sz="4" w:val="dotted"/>
              <w:left w:color="000000" w:space="0" w:sz="0" w:val="nil"/>
              <w:bottom w:color="000000" w:space="0" w:sz="4" w:val="dotted"/>
            </w:tcBorders>
            <w:shd w:fill="auto" w:val="clear"/>
          </w:tcPr>
          <w:p w:rsidR="00000000" w:rsidDel="00000000" w:rsidP="00000000" w:rsidRDefault="00000000" w:rsidRPr="00000000" w14:paraId="0000011B">
            <w:pPr>
              <w:jc w:val="both"/>
              <w:rPr>
                <w:sz w:val="2"/>
                <w:szCs w:val="2"/>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sz w:val="20"/>
                <w:szCs w:val="20"/>
                <w:rtl w:val="0"/>
              </w:rPr>
              <w:t xml:space="preserve">con / -ci, nostro (pron. clitico e possessivo)</w:t>
            </w:r>
            <w:r w:rsidDel="00000000" w:rsidR="00000000" w:rsidRPr="00000000">
              <w:rPr>
                <w:rtl w:val="0"/>
              </w:rPr>
            </w:r>
          </w:p>
        </w:tc>
      </w:tr>
      <w:tr>
        <w:trPr>
          <w:cantSplit w:val="0"/>
          <w:tblHeader w:val="0"/>
        </w:trPr>
        <w:tc>
          <w:tcPr>
            <w:tcBorders>
              <w:top w:color="000000" w:space="0" w:sz="4" w:val="dotted"/>
              <w:bottom w:color="000000" w:space="0" w:sz="4" w:val="dotted"/>
              <w:right w:color="000000" w:space="0" w:sz="0" w:val="nil"/>
            </w:tcBorders>
            <w:shd w:fill="auto" w:val="clear"/>
          </w:tcPr>
          <w:p w:rsidR="00000000" w:rsidDel="00000000" w:rsidP="00000000" w:rsidRDefault="00000000" w:rsidRPr="00000000" w14:paraId="0000011D">
            <w:pPr>
              <w:jc w:val="center"/>
              <w:rPr>
                <w:b w:val="1"/>
                <w:i w:val="1"/>
              </w:rPr>
            </w:pPr>
            <w:r w:rsidDel="00000000" w:rsidR="00000000" w:rsidRPr="00000000">
              <w:rPr>
                <w:b w:val="1"/>
                <w:i w:val="1"/>
                <w:rtl w:val="0"/>
              </w:rPr>
              <w:t xml:space="preserve">ò</w:t>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1E">
            <w:pPr>
              <w:jc w:val="both"/>
              <w:rPr/>
            </w:pPr>
            <w:r w:rsidDel="00000000" w:rsidR="00000000" w:rsidRPr="00000000">
              <w:rPr>
                <w:rtl w:val="0"/>
              </w:rPr>
              <w:t xml:space="preserve">o, oppure</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20">
            <w:pPr>
              <w:jc w:val="center"/>
              <w:rPr>
                <w:b w:val="1"/>
                <w:i w:val="1"/>
              </w:rPr>
            </w:pPr>
            <w:r w:rsidDel="00000000" w:rsidR="00000000" w:rsidRPr="00000000">
              <w:rPr>
                <w:b w:val="1"/>
                <w:i w:val="1"/>
                <w:rtl w:val="0"/>
              </w:rPr>
              <w:t xml:space="preserve">o</w:t>
            </w:r>
          </w:p>
        </w:tc>
        <w:tc>
          <w:tcPr>
            <w:tcBorders>
              <w:top w:color="000000" w:space="0" w:sz="4" w:val="dotted"/>
              <w:left w:color="000000" w:space="0" w:sz="0" w:val="nil"/>
              <w:bottom w:color="000000" w:space="0" w:sz="4" w:val="dotted"/>
            </w:tcBorders>
            <w:shd w:fill="auto" w:val="clear"/>
          </w:tcPr>
          <w:p w:rsidR="00000000" w:rsidDel="00000000" w:rsidP="00000000" w:rsidRDefault="00000000" w:rsidRPr="00000000" w14:paraId="00000121">
            <w:pPr>
              <w:jc w:val="both"/>
              <w:rPr/>
            </w:pPr>
            <w:r w:rsidDel="00000000" w:rsidR="00000000" w:rsidRPr="00000000">
              <w:rPr>
                <w:rtl w:val="0"/>
              </w:rPr>
              <w:t xml:space="preserve">il, lo (articolo determinativo)</w:t>
            </w:r>
          </w:p>
        </w:tc>
      </w:tr>
      <w:tr>
        <w:trPr>
          <w:cantSplit w:val="0"/>
          <w:tblHeader w:val="0"/>
        </w:trPr>
        <w:tc>
          <w:tcPr>
            <w:tcBorders>
              <w:top w:color="000000" w:space="0" w:sz="4" w:val="dotted"/>
              <w:bottom w:color="000000" w:space="0" w:sz="4" w:val="dotted"/>
              <w:right w:color="000000" w:space="0" w:sz="0" w:val="nil"/>
            </w:tcBorders>
            <w:shd w:fill="auto" w:val="clear"/>
          </w:tcPr>
          <w:p w:rsidR="00000000" w:rsidDel="00000000" w:rsidP="00000000" w:rsidRDefault="00000000" w:rsidRPr="00000000" w14:paraId="00000122">
            <w:pPr>
              <w:jc w:val="center"/>
              <w:rPr>
                <w:b w:val="1"/>
                <w:i w:val="1"/>
              </w:rPr>
            </w:pPr>
            <w:r w:rsidDel="00000000" w:rsidR="00000000" w:rsidRPr="00000000">
              <w:rPr>
                <w:b w:val="1"/>
                <w:i w:val="1"/>
                <w:rtl w:val="0"/>
              </w:rPr>
              <w:t xml:space="preserve">pì</w:t>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23">
            <w:pPr>
              <w:jc w:val="both"/>
              <w:rPr/>
            </w:pPr>
            <w:r w:rsidDel="00000000" w:rsidR="00000000" w:rsidRPr="00000000">
              <w:rPr>
                <w:rtl w:val="0"/>
              </w:rPr>
              <w:t xml:space="preserve">che (congiunzione comparativa)</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25">
            <w:pPr>
              <w:jc w:val="center"/>
              <w:rPr>
                <w:b w:val="1"/>
                <w:i w:val="1"/>
              </w:rPr>
            </w:pPr>
            <w:r w:rsidDel="00000000" w:rsidR="00000000" w:rsidRPr="00000000">
              <w:rPr>
                <w:b w:val="1"/>
                <w:i w:val="1"/>
                <w:rtl w:val="0"/>
              </w:rPr>
              <w:t xml:space="preserve">pi</w:t>
            </w:r>
          </w:p>
        </w:tc>
        <w:tc>
          <w:tcPr>
            <w:tcBorders>
              <w:top w:color="000000" w:space="0" w:sz="4" w:val="dotted"/>
              <w:left w:color="000000" w:space="0" w:sz="0" w:val="nil"/>
              <w:bottom w:color="000000" w:space="0" w:sz="4" w:val="dotted"/>
            </w:tcBorders>
            <w:shd w:fill="auto" w:val="clear"/>
          </w:tcPr>
          <w:p w:rsidR="00000000" w:rsidDel="00000000" w:rsidP="00000000" w:rsidRDefault="00000000" w:rsidRPr="00000000" w14:paraId="00000126">
            <w:pPr>
              <w:jc w:val="both"/>
              <w:rPr/>
            </w:pPr>
            <w:r w:rsidDel="00000000" w:rsidR="00000000" w:rsidRPr="00000000">
              <w:rPr>
                <w:rtl w:val="0"/>
              </w:rPr>
              <w:t xml:space="preserve">dire (congiuntivo e infinito di </w:t>
            </w:r>
            <w:r w:rsidDel="00000000" w:rsidR="00000000" w:rsidRPr="00000000">
              <w:rPr>
                <w:i w:val="1"/>
                <w:rtl w:val="0"/>
              </w:rPr>
              <w:t xml:space="preserve">leo</w:t>
            </w:r>
            <w:r w:rsidDel="00000000" w:rsidR="00000000" w:rsidRPr="00000000">
              <w:rPr>
                <w:rtl w:val="0"/>
              </w:rPr>
              <w:t xml:space="preserve">)</w:t>
            </w:r>
          </w:p>
        </w:tc>
      </w:tr>
      <w:tr>
        <w:trPr>
          <w:cantSplit w:val="0"/>
          <w:tblHeader w:val="0"/>
        </w:trPr>
        <w:tc>
          <w:tcPr>
            <w:tcBorders>
              <w:top w:color="000000" w:space="0" w:sz="4" w:val="dotted"/>
              <w:bottom w:color="000000" w:space="0" w:sz="4" w:val="dotted"/>
              <w:right w:color="000000" w:space="0" w:sz="0" w:val="nil"/>
            </w:tcBorders>
            <w:shd w:fill="auto" w:val="clear"/>
          </w:tcPr>
          <w:p w:rsidR="00000000" w:rsidDel="00000000" w:rsidP="00000000" w:rsidRDefault="00000000" w:rsidRPr="00000000" w14:paraId="00000127">
            <w:pPr>
              <w:jc w:val="center"/>
              <w:rPr>
                <w:b w:val="1"/>
                <w:i w:val="1"/>
              </w:rPr>
            </w:pPr>
            <w:r w:rsidDel="00000000" w:rsidR="00000000" w:rsidRPr="00000000">
              <w:rPr>
                <w:b w:val="1"/>
                <w:i w:val="1"/>
                <w:rtl w:val="0"/>
              </w:rPr>
              <w:t xml:space="preserve">pòs</w:t>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28">
            <w:pPr>
              <w:jc w:val="both"/>
              <w:rPr/>
            </w:pPr>
            <w:r w:rsidDel="00000000" w:rsidR="00000000" w:rsidRPr="00000000">
              <w:rPr>
                <w:rtl w:val="0"/>
              </w:rPr>
              <w:t xml:space="preserve">come? (avverbio interrogativo)</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2A">
            <w:pPr>
              <w:jc w:val="center"/>
              <w:rPr>
                <w:b w:val="1"/>
                <w:i w:val="1"/>
              </w:rPr>
            </w:pPr>
            <w:r w:rsidDel="00000000" w:rsidR="00000000" w:rsidRPr="00000000">
              <w:rPr>
                <w:b w:val="1"/>
                <w:i w:val="1"/>
                <w:rtl w:val="0"/>
              </w:rPr>
              <w:t xml:space="preserve">pos</w:t>
            </w:r>
          </w:p>
        </w:tc>
        <w:tc>
          <w:tcPr>
            <w:tcBorders>
              <w:top w:color="000000" w:space="0" w:sz="4" w:val="dotted"/>
              <w:left w:color="000000" w:space="0" w:sz="0" w:val="nil"/>
              <w:bottom w:color="000000" w:space="0" w:sz="4" w:val="dotted"/>
            </w:tcBorders>
            <w:shd w:fill="auto" w:val="clear"/>
          </w:tcPr>
          <w:p w:rsidR="00000000" w:rsidDel="00000000" w:rsidP="00000000" w:rsidRDefault="00000000" w:rsidRPr="00000000" w14:paraId="0000012B">
            <w:pPr>
              <w:jc w:val="both"/>
              <w:rPr/>
            </w:pPr>
            <w:r w:rsidDel="00000000" w:rsidR="00000000" w:rsidRPr="00000000">
              <w:rPr>
                <w:rtl w:val="0"/>
              </w:rPr>
              <w:t xml:space="preserve">come (congiunzione)</w:t>
            </w:r>
          </w:p>
        </w:tc>
      </w:tr>
      <w:tr>
        <w:trPr>
          <w:cantSplit w:val="0"/>
          <w:tblHeader w:val="0"/>
        </w:trPr>
        <w:tc>
          <w:tcPr>
            <w:tcBorders>
              <w:top w:color="000000" w:space="0" w:sz="4" w:val="dotted"/>
              <w:bottom w:color="000000" w:space="0" w:sz="4" w:val="dotted"/>
              <w:right w:color="000000" w:space="0" w:sz="0" w:val="nil"/>
            </w:tcBorders>
            <w:shd w:fill="auto" w:val="clear"/>
          </w:tcPr>
          <w:p w:rsidR="00000000" w:rsidDel="00000000" w:rsidP="00000000" w:rsidRDefault="00000000" w:rsidRPr="00000000" w14:paraId="0000012C">
            <w:pPr>
              <w:jc w:val="center"/>
              <w:rPr>
                <w:b w:val="1"/>
                <w:i w:val="1"/>
              </w:rPr>
            </w:pPr>
            <w:r w:rsidDel="00000000" w:rsidR="00000000" w:rsidRPr="00000000">
              <w:rPr>
                <w:b w:val="1"/>
                <w:i w:val="1"/>
                <w:rtl w:val="0"/>
              </w:rPr>
              <w:t xml:space="preserve">pù</w:t>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2D">
            <w:pPr>
              <w:jc w:val="both"/>
              <w:rPr/>
            </w:pPr>
            <w:r w:rsidDel="00000000" w:rsidR="00000000" w:rsidRPr="00000000">
              <w:rPr>
                <w:rtl w:val="0"/>
              </w:rPr>
              <w:t xml:space="preserve">dove? (avverbio interrogativo)</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2F">
            <w:pPr>
              <w:jc w:val="center"/>
              <w:rPr>
                <w:b w:val="1"/>
                <w:i w:val="1"/>
              </w:rPr>
            </w:pPr>
            <w:r w:rsidDel="00000000" w:rsidR="00000000" w:rsidRPr="00000000">
              <w:rPr>
                <w:b w:val="1"/>
                <w:i w:val="1"/>
                <w:rtl w:val="0"/>
              </w:rPr>
              <w:t xml:space="preserve">pu</w:t>
            </w:r>
          </w:p>
        </w:tc>
        <w:tc>
          <w:tcPr>
            <w:tcBorders>
              <w:top w:color="000000" w:space="0" w:sz="4" w:val="dotted"/>
              <w:left w:color="000000" w:space="0" w:sz="0" w:val="nil"/>
              <w:bottom w:color="000000" w:space="0" w:sz="4" w:val="dotted"/>
            </w:tcBorders>
            <w:shd w:fill="auto" w:val="clear"/>
          </w:tcPr>
          <w:p w:rsidR="00000000" w:rsidDel="00000000" w:rsidP="00000000" w:rsidRDefault="00000000" w:rsidRPr="00000000" w14:paraId="00000130">
            <w:pPr>
              <w:jc w:val="both"/>
              <w:rPr/>
            </w:pPr>
            <w:r w:rsidDel="00000000" w:rsidR="00000000" w:rsidRPr="00000000">
              <w:rPr>
                <w:rtl w:val="0"/>
              </w:rPr>
              <w:t xml:space="preserve">che (pronome relativo)</w:t>
            </w:r>
          </w:p>
        </w:tc>
      </w:tr>
      <w:tr>
        <w:trPr>
          <w:cantSplit w:val="0"/>
          <w:tblHeader w:val="0"/>
        </w:trPr>
        <w:tc>
          <w:tcPr>
            <w:tcBorders>
              <w:top w:color="000000" w:space="0" w:sz="4" w:val="dotted"/>
              <w:bottom w:color="000000" w:space="0" w:sz="4" w:val="dotted"/>
              <w:right w:color="000000" w:space="0" w:sz="0" w:val="nil"/>
            </w:tcBorders>
            <w:shd w:fill="auto" w:val="clear"/>
          </w:tcPr>
          <w:p w:rsidR="00000000" w:rsidDel="00000000" w:rsidP="00000000" w:rsidRDefault="00000000" w:rsidRPr="00000000" w14:paraId="00000131">
            <w:pPr>
              <w:jc w:val="center"/>
              <w:rPr>
                <w:b w:val="1"/>
                <w:i w:val="1"/>
              </w:rPr>
            </w:pPr>
            <w:r w:rsidDel="00000000" w:rsidR="00000000" w:rsidRPr="00000000">
              <w:rPr>
                <w:b w:val="1"/>
                <w:i w:val="1"/>
                <w:rtl w:val="0"/>
              </w:rPr>
              <w:t xml:space="preserve">tì</w:t>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32">
            <w:pPr>
              <w:jc w:val="both"/>
              <w:rPr/>
            </w:pPr>
            <w:r w:rsidDel="00000000" w:rsidR="00000000" w:rsidRPr="00000000">
              <w:rPr>
                <w:rtl w:val="0"/>
              </w:rPr>
              <w:t xml:space="preserve">che cosa? (pronome interrogativo)</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Pr>
          <w:p w:rsidR="00000000" w:rsidDel="00000000" w:rsidP="00000000" w:rsidRDefault="00000000" w:rsidRPr="00000000" w14:paraId="00000134">
            <w:pPr>
              <w:jc w:val="center"/>
              <w:rPr>
                <w:b w:val="1"/>
                <w:i w:val="1"/>
              </w:rPr>
            </w:pPr>
            <w:r w:rsidDel="00000000" w:rsidR="00000000" w:rsidRPr="00000000">
              <w:rPr>
                <w:b w:val="1"/>
                <w:i w:val="1"/>
                <w:rtl w:val="0"/>
              </w:rPr>
              <w:t xml:space="preserve">ti</w:t>
            </w:r>
          </w:p>
        </w:tc>
        <w:tc>
          <w:tcPr>
            <w:tcBorders>
              <w:top w:color="000000" w:space="0" w:sz="4" w:val="dotted"/>
              <w:left w:color="000000" w:space="0" w:sz="0" w:val="nil"/>
              <w:bottom w:color="000000" w:space="0" w:sz="4" w:val="dotted"/>
            </w:tcBorders>
            <w:shd w:fill="auto" w:val="clear"/>
          </w:tcPr>
          <w:p w:rsidR="00000000" w:rsidDel="00000000" w:rsidP="00000000" w:rsidRDefault="00000000" w:rsidRPr="00000000" w14:paraId="00000135">
            <w:pPr>
              <w:jc w:val="both"/>
              <w:rPr/>
            </w:pPr>
            <w:r w:rsidDel="00000000" w:rsidR="00000000" w:rsidRPr="00000000">
              <w:rPr>
                <w:rtl w:val="0"/>
              </w:rPr>
              <w:t xml:space="preserve">che (congiunzione subordinativa)</w:t>
            </w:r>
          </w:p>
        </w:tc>
      </w:tr>
      <w:tr>
        <w:trPr>
          <w:cantSplit w:val="0"/>
          <w:tblHeader w:val="0"/>
        </w:trPr>
        <w:tc>
          <w:tcPr>
            <w:tcBorders>
              <w:top w:color="000000" w:space="0" w:sz="4" w:val="dotted"/>
              <w:bottom w:color="000000" w:space="0" w:sz="4" w:val="single"/>
              <w:right w:color="000000" w:space="0" w:sz="0" w:val="nil"/>
            </w:tcBorders>
            <w:shd w:fill="auto" w:val="clear"/>
          </w:tcPr>
          <w:p w:rsidR="00000000" w:rsidDel="00000000" w:rsidP="00000000" w:rsidRDefault="00000000" w:rsidRPr="00000000" w14:paraId="00000136">
            <w:pPr>
              <w:jc w:val="center"/>
              <w:rPr>
                <w:b w:val="1"/>
                <w:i w:val="1"/>
              </w:rPr>
            </w:pPr>
            <w:r w:rsidDel="00000000" w:rsidR="00000000" w:rsidRPr="00000000">
              <w:rPr>
                <w:b w:val="1"/>
                <w:i w:val="1"/>
                <w:rtl w:val="0"/>
              </w:rPr>
              <w:t xml:space="preserve">tìs</w:t>
            </w:r>
          </w:p>
        </w:tc>
        <w:tc>
          <w:tcPr>
            <w:tcBorders>
              <w:top w:color="000000" w:space="0" w:sz="4" w:val="dotted"/>
              <w:left w:color="000000" w:space="0" w:sz="0" w:val="nil"/>
              <w:bottom w:color="000000" w:space="0" w:sz="4" w:val="single"/>
              <w:right w:color="000000" w:space="0" w:sz="0" w:val="nil"/>
            </w:tcBorders>
            <w:shd w:fill="auto" w:val="clear"/>
          </w:tcPr>
          <w:p w:rsidR="00000000" w:rsidDel="00000000" w:rsidP="00000000" w:rsidRDefault="00000000" w:rsidRPr="00000000" w14:paraId="00000137">
            <w:pPr>
              <w:jc w:val="both"/>
              <w:rPr/>
            </w:pPr>
            <w:r w:rsidDel="00000000" w:rsidR="00000000" w:rsidRPr="00000000">
              <w:rPr>
                <w:rtl w:val="0"/>
              </w:rPr>
              <w:t xml:space="preserve">chi? (pronome interrogativo)</w:t>
            </w:r>
          </w:p>
        </w:tc>
        <w:tc>
          <w:tcPr>
            <w:vMerge w:val="continue"/>
            <w:tcBorders>
              <w:top w:color="000000" w:space="0" w:sz="4" w:val="dashed"/>
              <w:left w:color="000000" w:space="0" w:sz="0" w:val="nil"/>
              <w:bottom w:color="000000" w:space="0" w:sz="4" w:val="dashed"/>
              <w:right w:color="000000" w:space="0" w:sz="0" w:val="nil"/>
            </w:tcBorders>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dotted"/>
              <w:left w:color="000000" w:space="0" w:sz="0" w:val="nil"/>
              <w:bottom w:color="000000" w:space="0" w:sz="4" w:val="single"/>
              <w:right w:color="000000" w:space="0" w:sz="0" w:val="nil"/>
            </w:tcBorders>
            <w:shd w:fill="auto" w:val="clear"/>
          </w:tcPr>
          <w:p w:rsidR="00000000" w:rsidDel="00000000" w:rsidP="00000000" w:rsidRDefault="00000000" w:rsidRPr="00000000" w14:paraId="00000139">
            <w:pPr>
              <w:jc w:val="center"/>
              <w:rPr>
                <w:b w:val="1"/>
                <w:i w:val="1"/>
              </w:rPr>
            </w:pPr>
            <w:r w:rsidDel="00000000" w:rsidR="00000000" w:rsidRPr="00000000">
              <w:rPr>
                <w:b w:val="1"/>
                <w:i w:val="1"/>
                <w:rtl w:val="0"/>
              </w:rPr>
              <w:t xml:space="preserve">tis</w:t>
            </w:r>
          </w:p>
        </w:tc>
        <w:tc>
          <w:tcPr>
            <w:tcBorders>
              <w:top w:color="000000" w:space="0" w:sz="4" w:val="dotted"/>
              <w:left w:color="000000" w:space="0" w:sz="0" w:val="nil"/>
              <w:bottom w:color="000000" w:space="0" w:sz="4" w:val="single"/>
            </w:tcBorders>
            <w:shd w:fill="auto" w:val="clear"/>
          </w:tcPr>
          <w:p w:rsidR="00000000" w:rsidDel="00000000" w:rsidP="00000000" w:rsidRDefault="00000000" w:rsidRPr="00000000" w14:paraId="0000013A">
            <w:pPr>
              <w:jc w:val="both"/>
              <w:rPr/>
            </w:pPr>
            <w:r w:rsidDel="00000000" w:rsidR="00000000" w:rsidRPr="00000000">
              <w:rPr>
                <w:sz w:val="22"/>
                <w:szCs w:val="22"/>
                <w:rtl w:val="0"/>
              </w:rPr>
              <w:t xml:space="preserve">di/a lei (art. determ. e pron. personale)</w:t>
            </w:r>
            <w:r w:rsidDel="00000000" w:rsidR="00000000" w:rsidRPr="00000000">
              <w:rPr>
                <w:rtl w:val="0"/>
              </w:rPr>
            </w:r>
          </w:p>
        </w:tc>
      </w:tr>
    </w:tbl>
    <w:p w:rsidR="00000000" w:rsidDel="00000000" w:rsidP="00000000" w:rsidRDefault="00000000" w:rsidRPr="00000000" w14:paraId="0000013B">
      <w:pPr>
        <w:spacing w:after="0" w:line="240" w:lineRule="auto"/>
        <w:ind w:left="360" w:firstLine="0"/>
        <w:jc w:val="both"/>
        <w:rPr>
          <w:sz w:val="12"/>
          <w:szCs w:val="12"/>
        </w:rPr>
      </w:pPr>
      <w:r w:rsidDel="00000000" w:rsidR="00000000" w:rsidRPr="00000000">
        <w:rPr>
          <w:rtl w:val="0"/>
        </w:rPr>
      </w:r>
    </w:p>
    <w:p w:rsidR="00000000" w:rsidDel="00000000" w:rsidP="00000000" w:rsidRDefault="00000000" w:rsidRPr="00000000" w14:paraId="0000013C">
      <w:pPr>
        <w:spacing w:after="240" w:line="240" w:lineRule="auto"/>
        <w:ind w:left="360" w:firstLine="0"/>
        <w:jc w:val="both"/>
        <w:rPr/>
      </w:pPr>
      <w:r w:rsidDel="00000000" w:rsidR="00000000" w:rsidRPr="00000000">
        <w:rPr>
          <w:rtl w:val="0"/>
        </w:rPr>
        <w:t xml:space="preserve">A questi vanno poi ad aggiungersi le </w:t>
      </w:r>
      <w:r w:rsidDel="00000000" w:rsidR="00000000" w:rsidRPr="00000000">
        <w:rPr>
          <w:b w:val="1"/>
          <w:rtl w:val="0"/>
        </w:rPr>
        <w:t xml:space="preserve">voci atone dei pronomi personali </w:t>
      </w:r>
      <w:r w:rsidDel="00000000" w:rsidR="00000000" w:rsidRPr="00000000">
        <w:rPr>
          <w:rtl w:val="0"/>
        </w:rPr>
        <w:t xml:space="preserve">quando queste possono essere confuse con i pron. poss. enclitici, es. </w:t>
      </w:r>
      <w:r w:rsidDel="00000000" w:rsidR="00000000" w:rsidRPr="00000000">
        <w:rPr>
          <w:i w:val="1"/>
          <w:rtl w:val="0"/>
        </w:rPr>
        <w:t xml:space="preserve">i mana </w:t>
      </w:r>
      <w:r w:rsidDel="00000000" w:rsidR="00000000" w:rsidRPr="00000000">
        <w:rPr>
          <w:b w:val="1"/>
          <w:i w:val="1"/>
          <w:rtl w:val="0"/>
        </w:rPr>
        <w:t xml:space="preserve">mù </w:t>
      </w:r>
      <w:r w:rsidDel="00000000" w:rsidR="00000000" w:rsidRPr="00000000">
        <w:rPr>
          <w:i w:val="1"/>
          <w:rtl w:val="0"/>
        </w:rPr>
        <w:t xml:space="preserve">ipe “</w:t>
      </w:r>
      <w:r w:rsidDel="00000000" w:rsidR="00000000" w:rsidRPr="00000000">
        <w:rPr>
          <w:rtl w:val="0"/>
        </w:rPr>
        <w:t xml:space="preserve">la mamma </w:t>
      </w:r>
      <w:r w:rsidDel="00000000" w:rsidR="00000000" w:rsidRPr="00000000">
        <w:rPr>
          <w:b w:val="1"/>
          <w:rtl w:val="0"/>
        </w:rPr>
        <w:t xml:space="preserve">mi</w:t>
      </w:r>
      <w:r w:rsidDel="00000000" w:rsidR="00000000" w:rsidRPr="00000000">
        <w:rPr>
          <w:rtl w:val="0"/>
        </w:rPr>
        <w:t xml:space="preserve"> disse” ≠ </w:t>
      </w:r>
      <w:r w:rsidDel="00000000" w:rsidR="00000000" w:rsidRPr="00000000">
        <w:rPr>
          <w:i w:val="1"/>
          <w:rtl w:val="0"/>
        </w:rPr>
        <w:t xml:space="preserve">i mana </w:t>
      </w:r>
      <w:r w:rsidDel="00000000" w:rsidR="00000000" w:rsidRPr="00000000">
        <w:rPr>
          <w:b w:val="1"/>
          <w:i w:val="1"/>
          <w:rtl w:val="0"/>
        </w:rPr>
        <w:t xml:space="preserve">mu</w:t>
      </w:r>
      <w:r w:rsidDel="00000000" w:rsidR="00000000" w:rsidRPr="00000000">
        <w:rPr>
          <w:i w:val="1"/>
          <w:rtl w:val="0"/>
        </w:rPr>
        <w:t xml:space="preserve"> ipe </w:t>
      </w:r>
      <w:r w:rsidDel="00000000" w:rsidR="00000000" w:rsidRPr="00000000">
        <w:rPr>
          <w:rtl w:val="0"/>
        </w:rPr>
        <w:t xml:space="preserve">“</w:t>
      </w:r>
      <w:r w:rsidDel="00000000" w:rsidR="00000000" w:rsidRPr="00000000">
        <w:rPr>
          <w:b w:val="1"/>
          <w:rtl w:val="0"/>
        </w:rPr>
        <w:t xml:space="preserve">mia</w:t>
      </w:r>
      <w:r w:rsidDel="00000000" w:rsidR="00000000" w:rsidRPr="00000000">
        <w:rPr>
          <w:rtl w:val="0"/>
        </w:rPr>
        <w:t xml:space="preserve"> mamma disse”.</w:t>
      </w:r>
    </w:p>
    <w:p w:rsidR="00000000" w:rsidDel="00000000" w:rsidP="00000000" w:rsidRDefault="00000000" w:rsidRPr="00000000" w14:paraId="0000013D">
      <w:pPr>
        <w:spacing w:after="240" w:line="240" w:lineRule="auto"/>
        <w:ind w:left="360" w:firstLine="0"/>
        <w:jc w:val="both"/>
        <w:rPr/>
      </w:pPr>
      <w:r w:rsidDel="00000000" w:rsidR="00000000" w:rsidRPr="00000000">
        <w:rPr>
          <w:rtl w:val="0"/>
        </w:rPr>
        <w:t xml:space="preserve">Infine, non prende mai l’accento la prima vocale dei </w:t>
      </w:r>
      <w:r w:rsidDel="00000000" w:rsidR="00000000" w:rsidRPr="00000000">
        <w:rPr>
          <w:b w:val="1"/>
          <w:rtl w:val="0"/>
        </w:rPr>
        <w:t xml:space="preserve">dittonghi propri</w:t>
      </w:r>
      <w:r w:rsidDel="00000000" w:rsidR="00000000" w:rsidRPr="00000000">
        <w:rPr>
          <w:rtl w:val="0"/>
        </w:rPr>
        <w:t xml:space="preserve">: le due vocali di un dittongo costituiscono infatti un’unica sillaba; venendosi a trovare, nel greco del Sud Italia, sempre in penultima sillaba essi non prendono l’accento, es. </w:t>
      </w:r>
      <w:r w:rsidDel="00000000" w:rsidR="00000000" w:rsidRPr="00000000">
        <w:rPr>
          <w:i w:val="1"/>
          <w:rtl w:val="0"/>
        </w:rPr>
        <w:t xml:space="preserve">agap</w:t>
      </w:r>
      <w:r w:rsidDel="00000000" w:rsidR="00000000" w:rsidRPr="00000000">
        <w:rPr>
          <w:b w:val="1"/>
          <w:i w:val="1"/>
          <w:rtl w:val="0"/>
        </w:rPr>
        <w:t xml:space="preserve">au</w:t>
      </w:r>
      <w:r w:rsidDel="00000000" w:rsidR="00000000" w:rsidRPr="00000000">
        <w:rPr>
          <w:i w:val="1"/>
          <w:rtl w:val="0"/>
        </w:rPr>
        <w:t xml:space="preserve">si</w:t>
      </w:r>
      <w:r w:rsidDel="00000000" w:rsidR="00000000" w:rsidRPr="00000000">
        <w:rPr>
          <w:rtl w:val="0"/>
        </w:rPr>
        <w:t xml:space="preserve">, </w:t>
      </w:r>
      <w:r w:rsidDel="00000000" w:rsidR="00000000" w:rsidRPr="00000000">
        <w:rPr>
          <w:i w:val="1"/>
          <w:rtl w:val="0"/>
        </w:rPr>
        <w:t xml:space="preserve">i gon</w:t>
      </w:r>
      <w:r w:rsidDel="00000000" w:rsidR="00000000" w:rsidRPr="00000000">
        <w:rPr>
          <w:b w:val="1"/>
          <w:i w:val="1"/>
          <w:rtl w:val="0"/>
        </w:rPr>
        <w:t xml:space="preserve">ei</w:t>
      </w:r>
      <w:r w:rsidDel="00000000" w:rsidR="00000000" w:rsidRPr="00000000">
        <w:rPr>
          <w:i w:val="1"/>
          <w:rtl w:val="0"/>
        </w:rPr>
        <w:t xml:space="preserve"> mu </w:t>
      </w:r>
      <w:r w:rsidDel="00000000" w:rsidR="00000000" w:rsidRPr="00000000">
        <w:rPr>
          <w:smallCaps w:val="1"/>
          <w:rtl w:val="0"/>
        </w:rPr>
        <w:t xml:space="preserve">cal</w:t>
      </w:r>
      <w:r w:rsidDel="00000000" w:rsidR="00000000" w:rsidRPr="00000000">
        <w:rPr>
          <w:rtl w:val="0"/>
        </w:rPr>
        <w:t xml:space="preserve">, </w:t>
      </w:r>
      <w:r w:rsidDel="00000000" w:rsidR="00000000" w:rsidRPr="00000000">
        <w:rPr>
          <w:i w:val="1"/>
          <w:rtl w:val="0"/>
        </w:rPr>
        <w:t xml:space="preserve">gu</w:t>
      </w:r>
      <w:r w:rsidDel="00000000" w:rsidR="00000000" w:rsidRPr="00000000">
        <w:rPr>
          <w:b w:val="1"/>
          <w:i w:val="1"/>
          <w:rtl w:val="0"/>
        </w:rPr>
        <w:t xml:space="preserve">ai</w:t>
      </w:r>
      <w:r w:rsidDel="00000000" w:rsidR="00000000" w:rsidRPr="00000000">
        <w:rPr>
          <w:i w:val="1"/>
          <w:rtl w:val="0"/>
        </w:rPr>
        <w:t xml:space="preserve">ta</w:t>
      </w:r>
      <w:r w:rsidDel="00000000" w:rsidR="00000000" w:rsidRPr="00000000">
        <w:rPr>
          <w:rtl w:val="0"/>
        </w:rPr>
        <w:t xml:space="preserve">,</w:t>
      </w:r>
      <w:r w:rsidDel="00000000" w:rsidR="00000000" w:rsidRPr="00000000">
        <w:rPr>
          <w:i w:val="1"/>
          <w:rtl w:val="0"/>
        </w:rPr>
        <w:t xml:space="preserve"> mar</w:t>
      </w:r>
      <w:r w:rsidDel="00000000" w:rsidR="00000000" w:rsidRPr="00000000">
        <w:rPr>
          <w:b w:val="1"/>
          <w:i w:val="1"/>
          <w:rtl w:val="0"/>
        </w:rPr>
        <w:t xml:space="preserve">eu</w:t>
      </w:r>
      <w:r w:rsidDel="00000000" w:rsidR="00000000" w:rsidRPr="00000000">
        <w:rPr>
          <w:i w:val="1"/>
          <w:rtl w:val="0"/>
        </w:rPr>
        <w:t xml:space="preserve">ne </w:t>
      </w:r>
      <w:r w:rsidDel="00000000" w:rsidR="00000000" w:rsidRPr="00000000">
        <w:rPr>
          <w:smallCaps w:val="1"/>
          <w:rtl w:val="0"/>
        </w:rPr>
        <w:t xml:space="preserve">sal </w:t>
      </w:r>
      <w:r w:rsidDel="00000000" w:rsidR="00000000" w:rsidRPr="00000000">
        <w:rPr>
          <w:rtl w:val="0"/>
        </w:rPr>
        <w:t xml:space="preserve">ecc</w:t>
      </w:r>
      <w:r w:rsidDel="00000000" w:rsidR="00000000" w:rsidRPr="00000000">
        <w:rPr>
          <w:smallCaps w:val="1"/>
          <w:rtl w:val="0"/>
        </w:rPr>
        <w:t xml:space="preserve">.</w:t>
      </w:r>
      <w:r w:rsidDel="00000000" w:rsidR="00000000" w:rsidRPr="00000000">
        <w:rPr>
          <w:rtl w:val="0"/>
        </w:rPr>
      </w:r>
    </w:p>
    <w:p w:rsidR="00000000" w:rsidDel="00000000" w:rsidP="00000000" w:rsidRDefault="00000000" w:rsidRPr="00000000" w14:paraId="0000013E">
      <w:pPr>
        <w:spacing w:line="240" w:lineRule="auto"/>
        <w:ind w:firstLine="360"/>
        <w:jc w:val="both"/>
        <w:rPr/>
      </w:pPr>
      <w:r w:rsidDel="00000000" w:rsidR="00000000" w:rsidRPr="00000000">
        <w:rPr>
          <w:rtl w:val="0"/>
        </w:rPr>
        <w:t xml:space="preserve">Nota bene:</w:t>
      </w:r>
    </w:p>
    <w:p w:rsidR="00000000" w:rsidDel="00000000" w:rsidP="00000000" w:rsidRDefault="00000000" w:rsidRPr="00000000" w14:paraId="0000013F">
      <w:pPr>
        <w:numPr>
          <w:ilvl w:val="0"/>
          <w:numId w:val="4"/>
        </w:numPr>
        <w:spacing w:after="0" w:line="240" w:lineRule="auto"/>
        <w:ind w:left="720" w:hanging="360"/>
        <w:jc w:val="both"/>
        <w:rPr/>
      </w:pPr>
      <w:r w:rsidDel="00000000" w:rsidR="00000000" w:rsidRPr="00000000">
        <w:rPr>
          <w:rtl w:val="0"/>
        </w:rPr>
        <w:t xml:space="preserve">In </w:t>
      </w:r>
      <w:r w:rsidDel="00000000" w:rsidR="00000000" w:rsidRPr="00000000">
        <w:rPr>
          <w:b w:val="1"/>
          <w:i w:val="1"/>
          <w:rtl w:val="0"/>
        </w:rPr>
        <w:t xml:space="preserve">gia</w:t>
      </w:r>
      <w:r w:rsidDel="00000000" w:rsidR="00000000" w:rsidRPr="00000000">
        <w:rPr>
          <w:b w:val="1"/>
          <w:rtl w:val="0"/>
        </w:rPr>
        <w:t xml:space="preserve"> </w:t>
      </w:r>
      <w:r w:rsidDel="00000000" w:rsidR="00000000" w:rsidRPr="00000000">
        <w:rPr>
          <w:rtl w:val="0"/>
        </w:rPr>
        <w:t xml:space="preserve">“già” la </w:t>
      </w:r>
      <w:r w:rsidDel="00000000" w:rsidR="00000000" w:rsidRPr="00000000">
        <w:rPr>
          <w:i w:val="1"/>
          <w:rtl w:val="0"/>
        </w:rPr>
        <w:t xml:space="preserve">i</w:t>
      </w:r>
      <w:r w:rsidDel="00000000" w:rsidR="00000000" w:rsidRPr="00000000">
        <w:rPr>
          <w:highlight w:val="white"/>
          <w:rtl w:val="0"/>
        </w:rPr>
        <w:t xml:space="preserve"> non rappresenta alcuna vocale e ha la sola funzione di rendere il suono “dolce” della </w:t>
      </w:r>
      <w:r w:rsidDel="00000000" w:rsidR="00000000" w:rsidRPr="00000000">
        <w:rPr>
          <w:i w:val="1"/>
          <w:highlight w:val="white"/>
          <w:rtl w:val="0"/>
        </w:rPr>
        <w:t xml:space="preserve">g</w:t>
      </w:r>
      <w:r w:rsidDel="00000000" w:rsidR="00000000" w:rsidRPr="00000000">
        <w:rPr>
          <w:highlight w:val="white"/>
          <w:rtl w:val="0"/>
        </w:rPr>
        <w:t xml:space="preserve">; la parola infatti è monosillabica e, per le regole presentate poco sopra, non porta alcun accento grafico (contrariamente a quanto accade per l’italiano).</w:t>
      </w:r>
      <w:r w:rsidDel="00000000" w:rsidR="00000000" w:rsidRPr="00000000">
        <w:rPr>
          <w:rtl w:val="0"/>
        </w:rPr>
      </w:r>
    </w:p>
    <w:p w:rsidR="00000000" w:rsidDel="00000000" w:rsidP="00000000" w:rsidRDefault="00000000" w:rsidRPr="00000000" w14:paraId="00000140">
      <w:pPr>
        <w:numPr>
          <w:ilvl w:val="0"/>
          <w:numId w:val="4"/>
        </w:numPr>
        <w:spacing w:after="0" w:line="240" w:lineRule="auto"/>
        <w:ind w:left="720" w:hanging="360"/>
        <w:jc w:val="both"/>
        <w:rPr/>
      </w:pPr>
      <w:r w:rsidDel="00000000" w:rsidR="00000000" w:rsidRPr="00000000">
        <w:rPr>
          <w:rtl w:val="0"/>
        </w:rPr>
        <w:t xml:space="preserve">Il numerale </w:t>
      </w:r>
      <w:r w:rsidDel="00000000" w:rsidR="00000000" w:rsidRPr="00000000">
        <w:rPr>
          <w:b w:val="1"/>
          <w:i w:val="1"/>
          <w:rtl w:val="0"/>
        </w:rPr>
        <w:t xml:space="preserve">mìa</w:t>
      </w:r>
      <w:r w:rsidDel="00000000" w:rsidR="00000000" w:rsidRPr="00000000">
        <w:rPr>
          <w:rtl w:val="0"/>
        </w:rPr>
        <w:t xml:space="preserve"> “una” è un bisillabo e prende l’accento per le norme descritte sopra. Quando però è usato come pronome indefinito o come articolo indeterminativo è spesso pronunciato (con una certa regolarità in effetti) come un monosillabo (leggi </w:t>
      </w:r>
      <w:r w:rsidDel="00000000" w:rsidR="00000000" w:rsidRPr="00000000">
        <w:rPr>
          <w:i w:val="1"/>
          <w:rtl w:val="0"/>
        </w:rPr>
        <w:t xml:space="preserve">mià</w:t>
      </w:r>
      <w:r w:rsidDel="00000000" w:rsidR="00000000" w:rsidRPr="00000000">
        <w:rPr>
          <w:rtl w:val="0"/>
        </w:rPr>
        <w:t xml:space="preserve">); in questi casi può perciò essere scritto senza accento grafico, es. </w:t>
      </w:r>
      <w:r w:rsidDel="00000000" w:rsidR="00000000" w:rsidRPr="00000000">
        <w:rPr>
          <w:i w:val="1"/>
          <w:rtl w:val="0"/>
        </w:rPr>
        <w:t xml:space="preserve">mìa ~ mia me tin aḍḍi</w:t>
      </w:r>
      <w:r w:rsidDel="00000000" w:rsidR="00000000" w:rsidRPr="00000000">
        <w:rPr>
          <w:rtl w:val="0"/>
        </w:rPr>
        <w:t xml:space="preserve"> “una con l’altra”; </w:t>
      </w:r>
      <w:r w:rsidDel="00000000" w:rsidR="00000000" w:rsidRPr="00000000">
        <w:rPr>
          <w:i w:val="1"/>
          <w:rtl w:val="0"/>
        </w:rPr>
        <w:t xml:space="preserve">eklèfasi mìan ~ mian ega</w:t>
      </w:r>
      <w:r w:rsidDel="00000000" w:rsidR="00000000" w:rsidRPr="00000000">
        <w:rPr>
          <w:rtl w:val="0"/>
        </w:rPr>
        <w:t xml:space="preserve"> “rubavano una capra”.</w:t>
      </w:r>
    </w:p>
    <w:p w:rsidR="00000000" w:rsidDel="00000000" w:rsidP="00000000" w:rsidRDefault="00000000" w:rsidRPr="00000000" w14:paraId="00000141">
      <w:pPr>
        <w:numPr>
          <w:ilvl w:val="0"/>
          <w:numId w:val="4"/>
        </w:numPr>
        <w:spacing w:after="0" w:line="240" w:lineRule="auto"/>
        <w:ind w:left="720" w:hanging="360"/>
        <w:jc w:val="both"/>
        <w:rPr/>
      </w:pPr>
      <w:r w:rsidDel="00000000" w:rsidR="00000000" w:rsidRPr="00000000">
        <w:rPr>
          <w:rtl w:val="0"/>
        </w:rPr>
        <w:t xml:space="preserve">Le forme della preposizione articolata </w:t>
      </w:r>
      <w:r w:rsidDel="00000000" w:rsidR="00000000" w:rsidRPr="00000000">
        <w:rPr>
          <w:b w:val="1"/>
          <w:i w:val="1"/>
          <w:rtl w:val="0"/>
        </w:rPr>
        <w:t xml:space="preserve">andon</w:t>
      </w:r>
      <w:r w:rsidDel="00000000" w:rsidR="00000000" w:rsidRPr="00000000">
        <w:rPr>
          <w:rtl w:val="0"/>
        </w:rPr>
        <w:t xml:space="preserve"> </w:t>
      </w:r>
      <w:r w:rsidDel="00000000" w:rsidR="00000000" w:rsidRPr="00000000">
        <w:rPr>
          <w:smallCaps w:val="1"/>
          <w:rtl w:val="0"/>
        </w:rPr>
        <w:t xml:space="preserve">cal</w:t>
      </w:r>
      <w:r w:rsidDel="00000000" w:rsidR="00000000" w:rsidRPr="00000000">
        <w:rPr>
          <w:rtl w:val="0"/>
        </w:rPr>
        <w:t xml:space="preserve"> / </w:t>
      </w:r>
      <w:r w:rsidDel="00000000" w:rsidR="00000000" w:rsidRPr="00000000">
        <w:rPr>
          <w:b w:val="1"/>
          <w:i w:val="1"/>
          <w:rtl w:val="0"/>
        </w:rPr>
        <w:t xml:space="preserve">atton</w:t>
      </w:r>
      <w:r w:rsidDel="00000000" w:rsidR="00000000" w:rsidRPr="00000000">
        <w:rPr>
          <w:i w:val="1"/>
          <w:rtl w:val="0"/>
        </w:rPr>
        <w:t xml:space="preserve"> </w:t>
      </w:r>
      <w:r w:rsidDel="00000000" w:rsidR="00000000" w:rsidRPr="00000000">
        <w:rPr>
          <w:smallCaps w:val="1"/>
          <w:rtl w:val="0"/>
        </w:rPr>
        <w:t xml:space="preserve">sal</w:t>
      </w:r>
      <w:r w:rsidDel="00000000" w:rsidR="00000000" w:rsidRPr="00000000">
        <w:rPr>
          <w:rtl w:val="0"/>
        </w:rPr>
        <w:t xml:space="preserve"> “del/dal” sono proclitiche e non portano mai l’accento grafico, neanche quando sembra siano pronunciate sull’ultima sillaba, es. </w:t>
      </w:r>
      <w:r w:rsidDel="00000000" w:rsidR="00000000" w:rsidRPr="00000000">
        <w:rPr>
          <w:i w:val="1"/>
          <w:rtl w:val="0"/>
        </w:rPr>
        <w:t xml:space="preserve">mìa andes / attes jineke</w:t>
      </w:r>
      <w:r w:rsidDel="00000000" w:rsidR="00000000" w:rsidRPr="00000000">
        <w:rPr>
          <w:rtl w:val="0"/>
        </w:rPr>
        <w:t xml:space="preserve"> e non </w:t>
      </w:r>
      <w:r w:rsidDel="00000000" w:rsidR="00000000" w:rsidRPr="00000000">
        <w:rPr>
          <w:i w:val="1"/>
          <w:rtl w:val="0"/>
        </w:rPr>
        <w:t xml:space="preserve">mìa </w:t>
      </w:r>
      <w:r w:rsidDel="00000000" w:rsidR="00000000" w:rsidRPr="00000000">
        <w:rPr>
          <w:i w:val="1"/>
          <w:strike w:val="1"/>
          <w:rtl w:val="0"/>
        </w:rPr>
        <w:t xml:space="preserve">andès</w:t>
      </w:r>
      <w:r w:rsidDel="00000000" w:rsidR="00000000" w:rsidRPr="00000000">
        <w:rPr>
          <w:i w:val="1"/>
          <w:rtl w:val="0"/>
        </w:rPr>
        <w:t xml:space="preserve"> / </w:t>
      </w:r>
      <w:r w:rsidDel="00000000" w:rsidR="00000000" w:rsidRPr="00000000">
        <w:rPr>
          <w:i w:val="1"/>
          <w:strike w:val="1"/>
          <w:rtl w:val="0"/>
        </w:rPr>
        <w:t xml:space="preserve">attès</w:t>
      </w:r>
      <w:r w:rsidDel="00000000" w:rsidR="00000000" w:rsidRPr="00000000">
        <w:rPr>
          <w:i w:val="1"/>
          <w:rtl w:val="0"/>
        </w:rPr>
        <w:t xml:space="preserve"> jineke </w:t>
      </w:r>
      <w:r w:rsidDel="00000000" w:rsidR="00000000" w:rsidRPr="00000000">
        <w:rPr>
          <w:rtl w:val="0"/>
        </w:rPr>
        <w:t xml:space="preserve">“una delle donne”.</w:t>
      </w:r>
    </w:p>
    <w:p w:rsidR="00000000" w:rsidDel="00000000" w:rsidP="00000000" w:rsidRDefault="00000000" w:rsidRPr="00000000" w14:paraId="00000142">
      <w:pPr>
        <w:numPr>
          <w:ilvl w:val="0"/>
          <w:numId w:val="4"/>
        </w:numPr>
        <w:spacing w:line="240" w:lineRule="auto"/>
        <w:ind w:left="720" w:hanging="360"/>
        <w:jc w:val="both"/>
        <w:rPr/>
      </w:pPr>
      <w:r w:rsidDel="00000000" w:rsidR="00000000" w:rsidRPr="00000000">
        <w:rPr>
          <w:rtl w:val="0"/>
        </w:rPr>
        <w:t xml:space="preserve">Prendono un doppio accento, detto </w:t>
      </w:r>
      <w:r w:rsidDel="00000000" w:rsidR="00000000" w:rsidRPr="00000000">
        <w:rPr>
          <w:b w:val="1"/>
          <w:rtl w:val="0"/>
        </w:rPr>
        <w:t xml:space="preserve">accento d’enclisi</w:t>
      </w:r>
      <w:r w:rsidDel="00000000" w:rsidR="00000000" w:rsidRPr="00000000">
        <w:rPr>
          <w:rtl w:val="0"/>
        </w:rPr>
        <w:t xml:space="preserve">, le parole sdrucciole che sono seguite da una enclitica, es. </w:t>
      </w:r>
      <w:r w:rsidDel="00000000" w:rsidR="00000000" w:rsidRPr="00000000">
        <w:rPr>
          <w:i w:val="1"/>
          <w:rtl w:val="0"/>
        </w:rPr>
        <w:t xml:space="preserve">piàete </w:t>
      </w:r>
      <w:r w:rsidDel="00000000" w:rsidR="00000000" w:rsidRPr="00000000">
        <w:rPr>
          <w:rtl w:val="0"/>
        </w:rPr>
        <w:t xml:space="preserve">“prendete!” </w:t>
      </w:r>
      <w:r w:rsidDel="00000000" w:rsidR="00000000" w:rsidRPr="00000000">
        <w:rPr>
          <w:rtl w:val="0"/>
        </w:rPr>
        <w:t xml:space="preserve">🡪 </w:t>
      </w:r>
      <w:r w:rsidDel="00000000" w:rsidR="00000000" w:rsidRPr="00000000">
        <w:rPr>
          <w:i w:val="1"/>
          <w:rtl w:val="0"/>
        </w:rPr>
        <w:t xml:space="preserve">piàet</w:t>
      </w:r>
      <w:r w:rsidDel="00000000" w:rsidR="00000000" w:rsidRPr="00000000">
        <w:rPr>
          <w:b w:val="1"/>
          <w:i w:val="1"/>
          <w:rtl w:val="0"/>
        </w:rPr>
        <w:t xml:space="preserve">è</w:t>
      </w:r>
      <w:r w:rsidDel="00000000" w:rsidR="00000000" w:rsidRPr="00000000">
        <w:rPr>
          <w:i w:val="1"/>
          <w:rtl w:val="0"/>
        </w:rPr>
        <w:t xml:space="preserve"> to </w:t>
      </w:r>
      <w:r w:rsidDel="00000000" w:rsidR="00000000" w:rsidRPr="00000000">
        <w:rPr>
          <w:rtl w:val="0"/>
        </w:rPr>
        <w:t xml:space="preserve">“prendetelo!”.</w:t>
      </w:r>
    </w:p>
    <w:p w:rsidR="00000000" w:rsidDel="00000000" w:rsidP="00000000" w:rsidRDefault="00000000" w:rsidRPr="00000000" w14:paraId="00000143">
      <w:pPr>
        <w:jc w:val="both"/>
        <w:rPr>
          <w:b w:val="1"/>
          <w:smallCaps w:val="1"/>
        </w:rPr>
      </w:pPr>
      <w:r w:rsidDel="00000000" w:rsidR="00000000" w:rsidRPr="00000000">
        <w:rPr>
          <w:b w:val="1"/>
          <w:rtl w:val="0"/>
        </w:rPr>
        <w:t xml:space="preserve">Accento</w:t>
      </w:r>
      <w:r w:rsidDel="00000000" w:rsidR="00000000" w:rsidRPr="00000000">
        <w:rPr>
          <w:b w:val="1"/>
          <w:smallCaps w:val="1"/>
          <w:rtl w:val="0"/>
        </w:rPr>
        <w:t xml:space="preserve"> </w:t>
      </w:r>
      <w:r w:rsidDel="00000000" w:rsidR="00000000" w:rsidRPr="00000000">
        <w:rPr>
          <w:b w:val="1"/>
          <w:rtl w:val="0"/>
        </w:rPr>
        <w:t xml:space="preserve">circonflesso </w:t>
      </w:r>
      <w:r w:rsidDel="00000000" w:rsidR="00000000" w:rsidRPr="00000000">
        <w:rPr>
          <w:smallCaps w:val="1"/>
          <w:rtl w:val="0"/>
        </w:rPr>
        <w:t xml:space="preserve">( </w:t>
      </w:r>
      <w:r w:rsidDel="00000000" w:rsidR="00000000" w:rsidRPr="00000000">
        <w:rPr>
          <w:b w:val="1"/>
          <w:rtl w:val="0"/>
        </w:rPr>
        <w:t xml:space="preserve">◌̂</w:t>
      </w:r>
      <w:r w:rsidDel="00000000" w:rsidR="00000000" w:rsidRPr="00000000">
        <w:rPr>
          <w:b w:val="1"/>
          <w:smallCaps w:val="1"/>
          <w:rtl w:val="0"/>
        </w:rPr>
        <w:t xml:space="preserve"> </w:t>
      </w:r>
      <w:r w:rsidDel="00000000" w:rsidR="00000000" w:rsidRPr="00000000">
        <w:rPr>
          <w:smallCaps w:val="1"/>
          <w:rtl w:val="0"/>
        </w:rPr>
        <w:t xml:space="preserve">)</w:t>
      </w:r>
      <w:r w:rsidDel="00000000" w:rsidR="00000000" w:rsidRPr="00000000">
        <w:rPr>
          <w:rtl w:val="0"/>
        </w:rPr>
      </w:r>
    </w:p>
    <w:p w:rsidR="00000000" w:rsidDel="00000000" w:rsidP="00000000" w:rsidRDefault="00000000" w:rsidRPr="00000000" w14:paraId="00000144">
      <w:pPr>
        <w:ind w:firstLine="360"/>
        <w:jc w:val="both"/>
        <w:rPr/>
      </w:pPr>
      <w:r w:rsidDel="00000000" w:rsidR="00000000" w:rsidRPr="00000000">
        <w:rPr>
          <w:rtl w:val="0"/>
        </w:rPr>
        <w:t xml:space="preserve">Si pone in cima alla vocale tonica risultante da una </w:t>
      </w:r>
      <w:r w:rsidDel="00000000" w:rsidR="00000000" w:rsidRPr="00000000">
        <w:rPr>
          <w:b w:val="1"/>
          <w:rtl w:val="0"/>
        </w:rPr>
        <w:t xml:space="preserve">crasi</w:t>
      </w:r>
      <w:r w:rsidDel="00000000" w:rsidR="00000000" w:rsidRPr="00000000">
        <w:rPr>
          <w:rtl w:val="0"/>
        </w:rPr>
        <w:t xml:space="preserve">.</w:t>
      </w:r>
    </w:p>
    <w:p w:rsidR="00000000" w:rsidDel="00000000" w:rsidP="00000000" w:rsidRDefault="00000000" w:rsidRPr="00000000" w14:paraId="00000145">
      <w:pPr>
        <w:ind w:firstLine="360"/>
        <w:jc w:val="both"/>
        <w:rPr>
          <w:b w:val="1"/>
        </w:rPr>
      </w:pPr>
      <w:r w:rsidDel="00000000" w:rsidR="00000000" w:rsidRPr="00000000">
        <w:rPr>
          <w:b w:val="1"/>
          <w:rtl w:val="0"/>
        </w:rPr>
        <w:t xml:space="preserve">Perché questa scelta?</w:t>
      </w:r>
    </w:p>
    <w:p w:rsidR="00000000" w:rsidDel="00000000" w:rsidP="00000000" w:rsidRDefault="00000000" w:rsidRPr="00000000" w14:paraId="00000146">
      <w:pPr>
        <w:ind w:left="360" w:firstLine="0"/>
        <w:jc w:val="both"/>
        <w:rPr/>
      </w:pPr>
      <w:r w:rsidDel="00000000" w:rsidR="00000000" w:rsidRPr="00000000">
        <w:rPr>
          <w:rtl w:val="0"/>
        </w:rPr>
        <w:t xml:space="preserve">La crasi consiste nella fusione di due parole adiacenti in cui la vocale finale della prima e quella iniziale della seconda si “mescolano” andando a formare una vocale diversa dalle due originarie.</w:t>
      </w:r>
    </w:p>
    <w:p w:rsidR="00000000" w:rsidDel="00000000" w:rsidP="00000000" w:rsidRDefault="00000000" w:rsidRPr="00000000" w14:paraId="00000147">
      <w:pPr>
        <w:ind w:left="360" w:firstLine="0"/>
        <w:jc w:val="both"/>
        <w:rPr/>
      </w:pPr>
      <w:r w:rsidDel="00000000" w:rsidR="00000000" w:rsidRPr="00000000">
        <w:rPr>
          <w:rtl w:val="0"/>
        </w:rPr>
        <w:t xml:space="preserve">La parola che ne risulta può essere difficilmente interpretabile per gli apprendenti, es. </w:t>
      </w:r>
      <w:r w:rsidDel="00000000" w:rsidR="00000000" w:rsidRPr="00000000">
        <w:rPr>
          <w:i w:val="1"/>
          <w:rtl w:val="0"/>
        </w:rPr>
        <w:t xml:space="preserve">sògrasce</w:t>
      </w:r>
      <w:r w:rsidDel="00000000" w:rsidR="00000000" w:rsidRPr="00000000">
        <w:rPr>
          <w:rtl w:val="0"/>
        </w:rPr>
        <w:t xml:space="preserve">; l’uso dell’accento circonflesso evidenzia questo fenomeno fonosintattico e rende la parola maggiormente comprensibile, es. </w:t>
      </w:r>
      <w:r w:rsidDel="00000000" w:rsidR="00000000" w:rsidRPr="00000000">
        <w:rPr>
          <w:i w:val="1"/>
          <w:rtl w:val="0"/>
        </w:rPr>
        <w:t xml:space="preserve">s</w:t>
      </w:r>
      <w:r w:rsidDel="00000000" w:rsidR="00000000" w:rsidRPr="00000000">
        <w:rPr>
          <w:b w:val="1"/>
          <w:i w:val="1"/>
          <w:rtl w:val="0"/>
        </w:rPr>
        <w:t xml:space="preserve">ô</w:t>
      </w:r>
      <w:r w:rsidDel="00000000" w:rsidR="00000000" w:rsidRPr="00000000">
        <w:rPr>
          <w:i w:val="1"/>
          <w:rtl w:val="0"/>
        </w:rPr>
        <w:t xml:space="preserve">grasce </w:t>
      </w:r>
      <w:r w:rsidDel="00000000" w:rsidR="00000000" w:rsidRPr="00000000">
        <w:rPr>
          <w:rtl w:val="0"/>
        </w:rPr>
        <w:t xml:space="preserve">&lt; </w:t>
      </w:r>
      <w:r w:rsidDel="00000000" w:rsidR="00000000" w:rsidRPr="00000000">
        <w:rPr>
          <w:i w:val="1"/>
          <w:rtl w:val="0"/>
        </w:rPr>
        <w:t xml:space="preserve">su ègrasce</w:t>
      </w:r>
      <w:r w:rsidDel="00000000" w:rsidR="00000000" w:rsidRPr="00000000">
        <w:rPr>
          <w:rtl w:val="0"/>
        </w:rPr>
        <w:t xml:space="preserve">.</w:t>
      </w:r>
    </w:p>
    <w:p w:rsidR="00000000" w:rsidDel="00000000" w:rsidP="00000000" w:rsidRDefault="00000000" w:rsidRPr="00000000" w14:paraId="00000148">
      <w:pPr>
        <w:ind w:firstLine="360"/>
        <w:jc w:val="both"/>
        <w:rPr>
          <w:b w:val="1"/>
        </w:rPr>
      </w:pPr>
      <w:r w:rsidDel="00000000" w:rsidR="00000000" w:rsidRPr="00000000">
        <w:rPr>
          <w:b w:val="1"/>
          <w:rtl w:val="0"/>
        </w:rPr>
        <w:t xml:space="preserve">Come si usa?</w:t>
      </w:r>
    </w:p>
    <w:p w:rsidR="00000000" w:rsidDel="00000000" w:rsidP="00000000" w:rsidRDefault="00000000" w:rsidRPr="00000000" w14:paraId="00000149">
      <w:pPr>
        <w:ind w:left="360" w:firstLine="0"/>
        <w:jc w:val="both"/>
        <w:rPr/>
      </w:pPr>
      <w:r w:rsidDel="00000000" w:rsidR="00000000" w:rsidRPr="00000000">
        <w:rPr>
          <w:rtl w:val="0"/>
        </w:rPr>
        <w:t xml:space="preserve">Nel greco del Sud Italia la crasi può avvenire:</w:t>
      </w:r>
    </w:p>
    <w:p w:rsidR="00000000" w:rsidDel="00000000" w:rsidP="00000000" w:rsidRDefault="00000000" w:rsidRPr="00000000" w14:paraId="000001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tra /u/ finale e /e/ tonico iniziale, con esito /o/,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mu èkame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m</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ô</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kame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cal</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e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sal</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Gentium Plus" w:cs="Gentium Plus" w:eastAsia="Gentium Plus" w:hAnsi="Gentium Plus"/>
          <w:b w:val="0"/>
          <w:i w:val="0"/>
          <w:smallCaps w:val="0"/>
          <w:strike w:val="0"/>
          <w:color w:val="000000"/>
          <w:sz w:val="24"/>
          <w:szCs w:val="24"/>
          <w:u w:val="none"/>
          <w:shd w:fill="auto" w:val="clear"/>
          <w:vertAlign w:val="baseline"/>
        </w:rPr>
      </w:pP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tra /o/ finale e /i/ tonico iniziale, con esito /u/, es.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tu to ipe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tu</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t</w:t>
      </w:r>
      <w:r w:rsidDel="00000000" w:rsidR="00000000" w:rsidRPr="00000000">
        <w:rPr>
          <w:rFonts w:ascii="Gentium Plus" w:cs="Gentium Plus" w:eastAsia="Gentium Plus" w:hAnsi="Gentium Plus"/>
          <w:b w:val="1"/>
          <w:i w:val="1"/>
          <w:smallCaps w:val="0"/>
          <w:strike w:val="0"/>
          <w:color w:val="000000"/>
          <w:sz w:val="24"/>
          <w:szCs w:val="24"/>
          <w:u w:val="none"/>
          <w:shd w:fill="auto" w:val="clear"/>
          <w:vertAlign w:val="baseline"/>
          <w:rtl w:val="0"/>
        </w:rPr>
        <w:t xml:space="preserve">û</w:t>
      </w:r>
      <w:r w:rsidDel="00000000" w:rsidR="00000000" w:rsidRPr="00000000">
        <w:rPr>
          <w:rFonts w:ascii="Gentium Plus" w:cs="Gentium Plus" w:eastAsia="Gentium Plus" w:hAnsi="Gentium Plus"/>
          <w:b w:val="0"/>
          <w:i w:val="1"/>
          <w:smallCaps w:val="0"/>
          <w:strike w:val="0"/>
          <w:color w:val="000000"/>
          <w:sz w:val="24"/>
          <w:szCs w:val="24"/>
          <w:u w:val="none"/>
          <w:shd w:fill="auto" w:val="clear"/>
          <w:vertAlign w:val="baseline"/>
          <w:rtl w:val="0"/>
        </w:rPr>
        <w:t xml:space="preserve">pe</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 (solo in </w:t>
      </w:r>
      <w:r w:rsidDel="00000000" w:rsidR="00000000" w:rsidRPr="00000000">
        <w:rPr>
          <w:rFonts w:ascii="Gentium Plus" w:cs="Gentium Plus" w:eastAsia="Gentium Plus" w:hAnsi="Gentium Plus"/>
          <w:b w:val="0"/>
          <w:i w:val="0"/>
          <w:smallCaps w:val="1"/>
          <w:strike w:val="0"/>
          <w:color w:val="000000"/>
          <w:sz w:val="24"/>
          <w:szCs w:val="24"/>
          <w:u w:val="none"/>
          <w:shd w:fill="auto" w:val="clear"/>
          <w:vertAlign w:val="baseline"/>
          <w:rtl w:val="0"/>
        </w:rPr>
        <w:t xml:space="preserve">sal</w:t>
      </w:r>
      <w:r w:rsidDel="00000000" w:rsidR="00000000" w:rsidRPr="00000000">
        <w:rPr>
          <w:rFonts w:ascii="Gentium Plus" w:cs="Gentium Plus" w:eastAsia="Gentium Plus" w:hAnsi="Gentium Plu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C">
      <w:pPr>
        <w:ind w:left="360" w:firstLine="0"/>
        <w:jc w:val="both"/>
        <w:rPr/>
      </w:pPr>
      <w:r w:rsidDel="00000000" w:rsidR="00000000" w:rsidRPr="00000000">
        <w:rPr>
          <w:rtl w:val="0"/>
        </w:rPr>
        <w:t xml:space="preserve">Il circonflesso non va invece usato per l’aferesi, per la quale si adopererà l’apostrofo.</w:t>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Gentium Plu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ntium Plus" w:cs="Gentium Plus" w:eastAsia="Gentium Plus" w:hAnsi="Gentium Plu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ntium Plus" w:cs="Gentium Plus" w:eastAsia="Gentium Plus" w:hAnsi="Gentium Plus"/>
          <w:b w:val="0"/>
          <w:i w:val="0"/>
          <w:smallCaps w:val="0"/>
          <w:strike w:val="0"/>
          <w:color w:val="000000"/>
          <w:sz w:val="20"/>
          <w:szCs w:val="20"/>
          <w:u w:val="none"/>
          <w:shd w:fill="auto" w:val="clear"/>
          <w:vertAlign w:val="baseline"/>
          <w:rtl w:val="0"/>
        </w:rPr>
        <w:t xml:space="preserve"> v. Rohlfs, Vocabolario dei Dialetti Salentini, Tomo A, p. 9</w:t>
      </w:r>
    </w:p>
  </w:footnote>
  <w:footnote w:id="1">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ntium Plus" w:cs="Gentium Plus" w:eastAsia="Gentium Plus" w:hAnsi="Gentium Plu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ntium Plus" w:cs="Gentium Plus" w:eastAsia="Gentium Plus" w:hAnsi="Gentium Plus"/>
          <w:b w:val="0"/>
          <w:i w:val="0"/>
          <w:smallCaps w:val="0"/>
          <w:strike w:val="0"/>
          <w:color w:val="000000"/>
          <w:sz w:val="20"/>
          <w:szCs w:val="20"/>
          <w:u w:val="none"/>
          <w:shd w:fill="auto" w:val="clear"/>
          <w:vertAlign w:val="baseline"/>
          <w:rtl w:val="0"/>
        </w:rPr>
        <w:t xml:space="preserve"> v. Jones and Mooney, Creating Orthographies for Endangered Languages, p. 29</w:t>
      </w:r>
    </w:p>
  </w:footnote>
  <w:footnote w:id="2">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ntium Plus" w:cs="Gentium Plus" w:eastAsia="Gentium Plus" w:hAnsi="Gentium Plu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ntium Plus" w:cs="Gentium Plus" w:eastAsia="Gentium Plus" w:hAnsi="Gentium Plus"/>
          <w:b w:val="0"/>
          <w:i w:val="0"/>
          <w:smallCaps w:val="0"/>
          <w:strike w:val="0"/>
          <w:color w:val="000000"/>
          <w:sz w:val="20"/>
          <w:szCs w:val="20"/>
          <w:u w:val="none"/>
          <w:shd w:fill="auto" w:val="clear"/>
          <w:vertAlign w:val="baseline"/>
          <w:rtl w:val="0"/>
        </w:rPr>
        <w:t xml:space="preserve"> ( e anche da noi, v. </w:t>
      </w:r>
      <w:r w:rsidDel="00000000" w:rsidR="00000000" w:rsidRPr="00000000">
        <w:rPr>
          <w:rFonts w:ascii="Gentium Plus" w:cs="Gentium Plus" w:eastAsia="Gentium Plus" w:hAnsi="Gentium Plus"/>
          <w:b w:val="1"/>
          <w:i w:val="0"/>
          <w:smallCaps w:val="1"/>
          <w:strike w:val="0"/>
          <w:color w:val="000000"/>
          <w:sz w:val="20"/>
          <w:szCs w:val="20"/>
          <w:u w:val="none"/>
          <w:shd w:fill="auto" w:val="clear"/>
          <w:vertAlign w:val="baseline"/>
          <w:rtl w:val="0"/>
        </w:rPr>
        <w:t xml:space="preserve">digrammi consonantici</w:t>
      </w:r>
      <w:r w:rsidDel="00000000" w:rsidR="00000000" w:rsidRPr="00000000">
        <w:rPr>
          <w:rFonts w:ascii="Gentium Plus" w:cs="Gentium Plus" w:eastAsia="Gentium Plus" w:hAnsi="Gentium Plus"/>
          <w:b w:val="0"/>
          <w:i w:val="0"/>
          <w:smallCaps w:val="0"/>
          <w:strike w:val="0"/>
          <w:color w:val="000000"/>
          <w:sz w:val="20"/>
          <w:szCs w:val="20"/>
          <w:u w:val="none"/>
          <w:shd w:fill="auto" w:val="clear"/>
          <w:vertAlign w:val="baseline"/>
          <w:rtl w:val="0"/>
        </w:rPr>
        <w:t xml:space="preserve">)</w:t>
      </w:r>
    </w:p>
  </w:footnote>
  <w:footnote w:id="3">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ntium Plus" w:cs="Gentium Plus" w:eastAsia="Gentium Plus" w:hAnsi="Gentium Plu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ntium Plus" w:cs="Gentium Plus" w:eastAsia="Gentium Plus" w:hAnsi="Gentium Plus"/>
          <w:b w:val="0"/>
          <w:i w:val="0"/>
          <w:smallCaps w:val="0"/>
          <w:strike w:val="0"/>
          <w:color w:val="000000"/>
          <w:sz w:val="20"/>
          <w:szCs w:val="20"/>
          <w:u w:val="none"/>
          <w:shd w:fill="auto" w:val="clear"/>
          <w:vertAlign w:val="baseline"/>
          <w:rtl w:val="0"/>
        </w:rPr>
        <w:t xml:space="preserve"> Nota su literacy transfer</w:t>
      </w:r>
    </w:p>
  </w:footnote>
  <w:footnote w:id="4">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ntium Plus" w:cs="Gentium Plus" w:eastAsia="Gentium Plus" w:hAnsi="Gentium Plu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ntium Plus" w:cs="Gentium Plus" w:eastAsia="Gentium Plus" w:hAnsi="Gentium Plus"/>
          <w:b w:val="0"/>
          <w:i w:val="0"/>
          <w:smallCaps w:val="0"/>
          <w:strike w:val="0"/>
          <w:color w:val="000000"/>
          <w:sz w:val="20"/>
          <w:szCs w:val="20"/>
          <w:u w:val="none"/>
          <w:shd w:fill="auto" w:val="clear"/>
          <w:vertAlign w:val="baseline"/>
          <w:rtl w:val="0"/>
        </w:rPr>
        <w:t xml:space="preserve"> Lambrinos 1994 p. 25</w:t>
      </w:r>
    </w:p>
  </w:footnote>
  <w:footnote w:id="5">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entium Plus" w:cs="Gentium Plus" w:eastAsia="Gentium Plus" w:hAnsi="Gentium Plu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ntium Plus" w:cs="Gentium Plus" w:eastAsia="Gentium Plus" w:hAnsi="Gentium Plus"/>
          <w:b w:val="0"/>
          <w:i w:val="0"/>
          <w:smallCaps w:val="0"/>
          <w:strike w:val="0"/>
          <w:color w:val="000000"/>
          <w:sz w:val="20"/>
          <w:szCs w:val="20"/>
          <w:u w:val="none"/>
          <w:shd w:fill="auto" w:val="clear"/>
          <w:vertAlign w:val="baseline"/>
          <w:rtl w:val="0"/>
        </w:rPr>
        <w:t xml:space="preserve"> Deviano da questo principio i grafemi 〈c〉 e 〈g〉 i quali possono trascrivere rispettivamente i suoni “duri” /k/ e /ɡ/ che quelli “dolci” /t͡ʃ/ e /d͡ʒ/; il fonema /k/ può inoltre essere rappresentato dai tre grafemi 〈c, k, q〉.</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Gentium Plus" w:cs="Gentium Plus" w:eastAsia="Gentium Plus" w:hAnsi="Gentium Plu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0"/>
      <w:numFmt w:val="bullet"/>
      <w:lvlText w:val="-"/>
      <w:lvlJc w:val="left"/>
      <w:pPr>
        <w:ind w:left="1080" w:hanging="360"/>
      </w:pPr>
      <w:rPr>
        <w:rFonts w:ascii="Gentium Plus" w:cs="Gentium Plus" w:eastAsia="Gentium Plus" w:hAnsi="Gentium Plu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Gentium Plus" w:cs="Gentium Plus" w:eastAsia="Gentium Plus" w:hAnsi="Gentium Plu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Gentium Plus" w:cs="Gentium Plus" w:eastAsia="Gentium Plus" w:hAnsi="Gentium Plu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1440" w:hanging="360"/>
      </w:pPr>
      <w:rPr>
        <w:rFonts w:ascii="Gentium Plus" w:cs="Gentium Plus" w:eastAsia="Gentium Plus" w:hAnsi="Gentium Plu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upperRoman"/>
      <w:lvlText w:val="%1."/>
      <w:lvlJc w:val="righ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ntium Plus" w:cs="Gentium Plus" w:eastAsia="Gentium Plus" w:hAnsi="Gentium Plus"/>
        <w:sz w:val="24"/>
        <w:szCs w:val="24"/>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386050"/>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estonotaapidipagina">
    <w:name w:val="footnote text"/>
    <w:basedOn w:val="Normale"/>
    <w:link w:val="TestonotaapidipaginaCarattere"/>
    <w:uiPriority w:val="99"/>
    <w:semiHidden w:val="1"/>
    <w:unhideWhenUsed w:val="1"/>
    <w:rsid w:val="00AF31EF"/>
    <w:pPr>
      <w:spacing w:after="0"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AF31EF"/>
    <w:rPr>
      <w:sz w:val="20"/>
      <w:szCs w:val="20"/>
    </w:rPr>
  </w:style>
  <w:style w:type="character" w:styleId="Rimandonotaapidipagina">
    <w:name w:val="footnote reference"/>
    <w:basedOn w:val="Carpredefinitoparagrafo"/>
    <w:uiPriority w:val="99"/>
    <w:semiHidden w:val="1"/>
    <w:unhideWhenUsed w:val="1"/>
    <w:rsid w:val="00AF31EF"/>
    <w:rPr>
      <w:vertAlign w:val="superscript"/>
    </w:rPr>
  </w:style>
  <w:style w:type="table" w:styleId="Grigliatabella">
    <w:name w:val="Table Grid"/>
    <w:basedOn w:val="Tabellanormale"/>
    <w:uiPriority w:val="39"/>
    <w:rsid w:val="00AF31E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foelenco">
    <w:name w:val="List Paragraph"/>
    <w:basedOn w:val="Normale"/>
    <w:uiPriority w:val="34"/>
    <w:qFormat w:val="1"/>
    <w:rsid w:val="00AF31EF"/>
    <w:pPr>
      <w:ind w:left="720"/>
      <w:contextualSpacing w:val="1"/>
    </w:pPr>
  </w:style>
  <w:style w:type="paragraph" w:styleId="Testonotadichiusura">
    <w:name w:val="endnote text"/>
    <w:basedOn w:val="Normale"/>
    <w:link w:val="TestonotadichiusuraCarattere"/>
    <w:uiPriority w:val="99"/>
    <w:semiHidden w:val="1"/>
    <w:unhideWhenUsed w:val="1"/>
    <w:rsid w:val="00AF31EF"/>
    <w:pPr>
      <w:spacing w:after="0" w:line="240" w:lineRule="auto"/>
    </w:pPr>
    <w:rPr>
      <w:sz w:val="20"/>
      <w:szCs w:val="20"/>
    </w:rPr>
  </w:style>
  <w:style w:type="character" w:styleId="TestonotadichiusuraCarattere" w:customStyle="1">
    <w:name w:val="Testo nota di chiusura Carattere"/>
    <w:basedOn w:val="Carpredefinitoparagrafo"/>
    <w:link w:val="Testonotadichiusura"/>
    <w:uiPriority w:val="99"/>
    <w:semiHidden w:val="1"/>
    <w:rsid w:val="00AF31EF"/>
    <w:rPr>
      <w:sz w:val="20"/>
      <w:szCs w:val="20"/>
    </w:rPr>
  </w:style>
  <w:style w:type="character" w:styleId="Rimandonotadichiusura">
    <w:name w:val="endnote reference"/>
    <w:basedOn w:val="Carpredefinitoparagrafo"/>
    <w:uiPriority w:val="99"/>
    <w:semiHidden w:val="1"/>
    <w:unhideWhenUsed w:val="1"/>
    <w:rsid w:val="00AF31EF"/>
    <w:rPr>
      <w:vertAlign w:val="superscript"/>
    </w:rPr>
  </w:style>
  <w:style w:type="character" w:styleId="Rimandocommento">
    <w:name w:val="annotation reference"/>
    <w:basedOn w:val="Carpredefinitoparagrafo"/>
    <w:uiPriority w:val="99"/>
    <w:semiHidden w:val="1"/>
    <w:unhideWhenUsed w:val="1"/>
    <w:rsid w:val="00AF31EF"/>
    <w:rPr>
      <w:sz w:val="16"/>
      <w:szCs w:val="16"/>
    </w:rPr>
  </w:style>
  <w:style w:type="paragraph" w:styleId="Testocommento">
    <w:name w:val="annotation text"/>
    <w:basedOn w:val="Normale"/>
    <w:link w:val="TestocommentoCarattere"/>
    <w:uiPriority w:val="99"/>
    <w:semiHidden w:val="1"/>
    <w:unhideWhenUsed w:val="1"/>
    <w:rsid w:val="00AF31EF"/>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sid w:val="00AF31EF"/>
    <w:rPr>
      <w:sz w:val="20"/>
      <w:szCs w:val="20"/>
    </w:rPr>
  </w:style>
  <w:style w:type="paragraph" w:styleId="Soggettocommento">
    <w:name w:val="annotation subject"/>
    <w:basedOn w:val="Testocommento"/>
    <w:next w:val="Testocommento"/>
    <w:link w:val="SoggettocommentoCarattere"/>
    <w:uiPriority w:val="99"/>
    <w:semiHidden w:val="1"/>
    <w:unhideWhenUsed w:val="1"/>
    <w:rsid w:val="00AF31EF"/>
    <w:rPr>
      <w:b w:val="1"/>
      <w:bCs w:val="1"/>
    </w:rPr>
  </w:style>
  <w:style w:type="character" w:styleId="SoggettocommentoCarattere" w:customStyle="1">
    <w:name w:val="Soggetto commento Carattere"/>
    <w:basedOn w:val="TestocommentoCarattere"/>
    <w:link w:val="Soggettocommento"/>
    <w:uiPriority w:val="99"/>
    <w:semiHidden w:val="1"/>
    <w:rsid w:val="00AF31EF"/>
    <w:rPr>
      <w:b w:val="1"/>
      <w:bCs w:val="1"/>
      <w:sz w:val="20"/>
      <w:szCs w:val="20"/>
    </w:rPr>
  </w:style>
  <w:style w:type="paragraph" w:styleId="Testofumetto">
    <w:name w:val="Balloon Text"/>
    <w:basedOn w:val="Normale"/>
    <w:link w:val="TestofumettoCarattere"/>
    <w:uiPriority w:val="99"/>
    <w:semiHidden w:val="1"/>
    <w:unhideWhenUsed w:val="1"/>
    <w:rsid w:val="00AF31EF"/>
    <w:pPr>
      <w:spacing w:after="0"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AF31EF"/>
    <w:rPr>
      <w:rFonts w:ascii="Segoe UI" w:cs="Segoe UI" w:hAnsi="Segoe UI"/>
      <w:sz w:val="18"/>
      <w:szCs w:val="18"/>
    </w:rPr>
  </w:style>
  <w:style w:type="character" w:styleId="Testosegnaposto">
    <w:name w:val="Placeholder Text"/>
    <w:basedOn w:val="Carpredefinitoparagrafo"/>
    <w:uiPriority w:val="99"/>
    <w:semiHidden w:val="1"/>
    <w:rsid w:val="00AF31EF"/>
    <w:rPr>
      <w:color w:val="808080"/>
    </w:rPr>
  </w:style>
  <w:style w:type="character" w:styleId="Enfasigrassetto">
    <w:name w:val="Strong"/>
    <w:basedOn w:val="Carpredefinitoparagrafo"/>
    <w:uiPriority w:val="22"/>
    <w:qFormat w:val="1"/>
    <w:rsid w:val="00AF31EF"/>
    <w:rPr>
      <w:b w:val="1"/>
      <w:bCs w:val="1"/>
    </w:rPr>
  </w:style>
  <w:style w:type="table" w:styleId="Grigliatabella2" w:customStyle="1">
    <w:name w:val="Griglia tabella2"/>
    <w:basedOn w:val="Tabellanormale"/>
    <w:next w:val="Grigliatabella"/>
    <w:uiPriority w:val="39"/>
    <w:rsid w:val="00386050"/>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GentiumPlus-regular.ttf"/><Relationship Id="rId2" Type="http://schemas.openxmlformats.org/officeDocument/2006/relationships/font" Target="fonts/GentiumPlus-bold.ttf"/><Relationship Id="rId3" Type="http://schemas.openxmlformats.org/officeDocument/2006/relationships/font" Target="fonts/GentiumPlus-italic.ttf"/><Relationship Id="rId4" Type="http://schemas.openxmlformats.org/officeDocument/2006/relationships/font" Target="fonts/GentiumPlu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EHWLppDO459IZMuUqr8zVrz0Q==">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2023-11-09T19:39:00Z</dcterms:created>
  <dc:creator>Gianlorenzo Vacca</dc:creator>
</cp:coreProperties>
</file>